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E602" w14:textId="7E3A62F4" w:rsidR="00C8281F" w:rsidRPr="00C8281F" w:rsidRDefault="00611B9E" w:rsidP="00611B9E">
      <w:pPr>
        <w:pBdr>
          <w:top w:val="nil"/>
          <w:left w:val="nil"/>
          <w:bottom w:val="nil"/>
          <w:right w:val="nil"/>
          <w:between w:val="nil"/>
          <w:bar w:val="nil"/>
        </w:pBdr>
        <w:spacing w:after="0" w:line="360" w:lineRule="auto"/>
        <w:rPr>
          <w:rFonts w:ascii="Arial" w:eastAsia="Arial" w:hAnsi="Arial" w:cs="Arial"/>
          <w:b/>
          <w:bCs/>
          <w:color w:val="000000"/>
          <w:sz w:val="52"/>
          <w:szCs w:val="52"/>
          <w:u w:color="000000"/>
          <w:bdr w:val="nil"/>
          <w:shd w:val="clear" w:color="auto" w:fill="FFFFFF"/>
          <w:lang w:val="en-US" w:eastAsia="en-GB"/>
        </w:rPr>
      </w:pPr>
      <w:r>
        <w:rPr>
          <w:rFonts w:ascii="Arial" w:hAnsi="Arial" w:cs="Arial"/>
          <w:noProof/>
        </w:rPr>
        <w:drawing>
          <wp:anchor distT="0" distB="0" distL="114300" distR="114300" simplePos="0" relativeHeight="251666432" behindDoc="0" locked="0" layoutInCell="1" allowOverlap="1" wp14:anchorId="34B1AA84" wp14:editId="3F2033CD">
            <wp:simplePos x="0" y="0"/>
            <wp:positionH relativeFrom="column">
              <wp:posOffset>4210050</wp:posOffset>
            </wp:positionH>
            <wp:positionV relativeFrom="paragraph">
              <wp:posOffset>-523875</wp:posOffset>
            </wp:positionV>
            <wp:extent cx="920115" cy="80200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802005"/>
                    </a:xfrm>
                    <a:prstGeom prst="rect">
                      <a:avLst/>
                    </a:prstGeom>
                  </pic:spPr>
                </pic:pic>
              </a:graphicData>
            </a:graphic>
            <wp14:sizeRelH relativeFrom="margin">
              <wp14:pctWidth>0</wp14:pctWidth>
            </wp14:sizeRelH>
            <wp14:sizeRelV relativeFrom="margin">
              <wp14:pctHeight>0</wp14:pctHeight>
            </wp14:sizeRelV>
          </wp:anchor>
        </w:drawing>
      </w:r>
      <w:r w:rsidRPr="00C8281F">
        <w:rPr>
          <w:rFonts w:ascii="Arial" w:eastAsia="Arial" w:hAnsi="Arial" w:cs="Arial"/>
          <w:noProof/>
          <w:color w:val="000000"/>
          <w:sz w:val="20"/>
          <w:szCs w:val="20"/>
          <w:u w:color="000000"/>
          <w:bdr w:val="nil"/>
          <w:lang w:eastAsia="en-GB"/>
        </w:rPr>
        <w:drawing>
          <wp:anchor distT="0" distB="0" distL="0" distR="0" simplePos="0" relativeHeight="251661312" behindDoc="0" locked="0" layoutInCell="1" allowOverlap="1" wp14:anchorId="18BAA3CD" wp14:editId="1207B8F2">
            <wp:simplePos x="0" y="0"/>
            <wp:positionH relativeFrom="column">
              <wp:posOffset>3170555</wp:posOffset>
            </wp:positionH>
            <wp:positionV relativeFrom="line">
              <wp:posOffset>-470535</wp:posOffset>
            </wp:positionV>
            <wp:extent cx="990600" cy="6915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990600" cy="691516"/>
                    </a:xfrm>
                    <a:prstGeom prst="rect">
                      <a:avLst/>
                    </a:prstGeom>
                    <a:ln w="12700" cap="flat">
                      <a:noFill/>
                      <a:miter lim="400000"/>
                    </a:ln>
                    <a:effectLst/>
                  </pic:spPr>
                </pic:pic>
              </a:graphicData>
            </a:graphic>
          </wp:anchor>
        </w:drawing>
      </w:r>
    </w:p>
    <w:p w14:paraId="579AD89B" w14:textId="77777777" w:rsidR="00C8281F" w:rsidRPr="00C8281F" w:rsidRDefault="00C8281F" w:rsidP="00C8281F">
      <w:pPr>
        <w:pBdr>
          <w:top w:val="nil"/>
          <w:left w:val="nil"/>
          <w:bottom w:val="nil"/>
          <w:right w:val="nil"/>
          <w:between w:val="nil"/>
          <w:bar w:val="nil"/>
        </w:pBdr>
        <w:spacing w:after="0" w:line="360" w:lineRule="auto"/>
        <w:jc w:val="center"/>
        <w:rPr>
          <w:rFonts w:ascii="Arial" w:eastAsia="Arial" w:hAnsi="Arial" w:cs="Arial"/>
          <w:b/>
          <w:bCs/>
          <w:color w:val="000000"/>
          <w:sz w:val="48"/>
          <w:szCs w:val="48"/>
          <w:u w:color="000000"/>
          <w:bdr w:val="nil"/>
          <w:shd w:val="clear" w:color="auto" w:fill="FFFFFF"/>
          <w:lang w:val="en-US" w:eastAsia="en-GB"/>
        </w:rPr>
      </w:pPr>
      <w:r w:rsidRPr="00C8281F">
        <w:rPr>
          <w:rFonts w:ascii="Arial" w:eastAsia="Times New Roman" w:hAnsi="Arial" w:cs="Times New Roman"/>
          <w:b/>
          <w:bCs/>
          <w:color w:val="000000"/>
          <w:sz w:val="48"/>
          <w:szCs w:val="48"/>
          <w:u w:color="000000"/>
          <w:bdr w:val="nil"/>
          <w:shd w:val="clear" w:color="auto" w:fill="FFFFFF"/>
          <w:lang w:val="en-US" w:eastAsia="en-GB"/>
        </w:rPr>
        <w:t xml:space="preserve">THE PROFESSIONAL DIPLOMA </w:t>
      </w:r>
    </w:p>
    <w:p w14:paraId="6A749224" w14:textId="77777777" w:rsidR="00C8281F" w:rsidRPr="00C8281F" w:rsidRDefault="00C8281F" w:rsidP="00C8281F">
      <w:pPr>
        <w:pBdr>
          <w:top w:val="nil"/>
          <w:left w:val="nil"/>
          <w:bottom w:val="nil"/>
          <w:right w:val="nil"/>
          <w:between w:val="nil"/>
          <w:bar w:val="nil"/>
        </w:pBdr>
        <w:spacing w:after="0" w:line="360" w:lineRule="auto"/>
        <w:jc w:val="center"/>
        <w:rPr>
          <w:rFonts w:ascii="Arial" w:eastAsia="Arial" w:hAnsi="Arial" w:cs="Arial"/>
          <w:b/>
          <w:bCs/>
          <w:color w:val="000000"/>
          <w:sz w:val="48"/>
          <w:szCs w:val="48"/>
          <w:u w:color="000000"/>
          <w:bdr w:val="nil"/>
          <w:shd w:val="clear" w:color="auto" w:fill="FFFFFF"/>
          <w:lang w:val="en-US" w:eastAsia="en-GB"/>
        </w:rPr>
      </w:pPr>
      <w:r w:rsidRPr="00C8281F">
        <w:rPr>
          <w:rFonts w:ascii="Arial" w:eastAsia="Times New Roman" w:hAnsi="Arial" w:cs="Times New Roman"/>
          <w:b/>
          <w:bCs/>
          <w:color w:val="000000"/>
          <w:sz w:val="48"/>
          <w:szCs w:val="48"/>
          <w:u w:color="000000"/>
          <w:bdr w:val="nil"/>
          <w:shd w:val="clear" w:color="auto" w:fill="FFFFFF"/>
          <w:lang w:val="en-US" w:eastAsia="en-GB"/>
        </w:rPr>
        <w:t xml:space="preserve">IN </w:t>
      </w:r>
    </w:p>
    <w:p w14:paraId="15175522" w14:textId="77777777" w:rsidR="00C8281F" w:rsidRPr="00C8281F" w:rsidRDefault="00C8281F" w:rsidP="00C8281F">
      <w:pPr>
        <w:pBdr>
          <w:top w:val="nil"/>
          <w:left w:val="nil"/>
          <w:bottom w:val="nil"/>
          <w:right w:val="nil"/>
          <w:between w:val="nil"/>
          <w:bar w:val="nil"/>
        </w:pBdr>
        <w:spacing w:after="0" w:line="360" w:lineRule="auto"/>
        <w:jc w:val="center"/>
        <w:rPr>
          <w:rFonts w:ascii="Arial" w:eastAsia="Arial" w:hAnsi="Arial" w:cs="Arial"/>
          <w:b/>
          <w:bCs/>
          <w:color w:val="000000"/>
          <w:sz w:val="48"/>
          <w:szCs w:val="48"/>
          <w:u w:color="000000"/>
          <w:bdr w:val="nil"/>
          <w:shd w:val="clear" w:color="auto" w:fill="FFFFFF"/>
          <w:lang w:val="en-US" w:eastAsia="en-GB"/>
        </w:rPr>
      </w:pPr>
      <w:r w:rsidRPr="00C8281F">
        <w:rPr>
          <w:rFonts w:ascii="Arial" w:eastAsia="Times New Roman" w:hAnsi="Arial" w:cs="Times New Roman"/>
          <w:b/>
          <w:bCs/>
          <w:color w:val="000000"/>
          <w:sz w:val="48"/>
          <w:szCs w:val="48"/>
          <w:u w:color="000000"/>
          <w:bdr w:val="nil"/>
          <w:shd w:val="clear" w:color="auto" w:fill="FFFFFF"/>
          <w:lang w:val="en-US" w:eastAsia="en-GB"/>
        </w:rPr>
        <w:t>INTEGRATIVE COUNSELLING</w:t>
      </w:r>
    </w:p>
    <w:p w14:paraId="3B29BBF7" w14:textId="77777777" w:rsidR="00C8281F" w:rsidRPr="00C8281F" w:rsidRDefault="00C8281F" w:rsidP="00C8281F">
      <w:pPr>
        <w:pBdr>
          <w:top w:val="nil"/>
          <w:left w:val="nil"/>
          <w:bottom w:val="nil"/>
          <w:right w:val="nil"/>
          <w:between w:val="nil"/>
          <w:bar w:val="nil"/>
        </w:pBdr>
        <w:spacing w:after="0" w:line="360" w:lineRule="auto"/>
        <w:jc w:val="center"/>
        <w:rPr>
          <w:rFonts w:ascii="Arial" w:eastAsia="Arial" w:hAnsi="Arial" w:cs="Arial"/>
          <w:b/>
          <w:bCs/>
          <w:color w:val="000000"/>
          <w:sz w:val="48"/>
          <w:szCs w:val="48"/>
          <w:u w:color="000000"/>
          <w:bdr w:val="nil"/>
          <w:shd w:val="clear" w:color="auto" w:fill="FFFFFF"/>
          <w:lang w:val="en-US" w:eastAsia="en-GB"/>
        </w:rPr>
      </w:pPr>
      <w:r w:rsidRPr="00C8281F">
        <w:rPr>
          <w:rFonts w:ascii="Arial" w:eastAsia="Times New Roman" w:hAnsi="Arial" w:cs="Times New Roman"/>
          <w:b/>
          <w:bCs/>
          <w:color w:val="000000"/>
          <w:sz w:val="48"/>
          <w:szCs w:val="48"/>
          <w:u w:color="000000"/>
          <w:bdr w:val="nil"/>
          <w:shd w:val="clear" w:color="auto" w:fill="FFFFFF"/>
          <w:lang w:val="en-US" w:eastAsia="en-GB"/>
        </w:rPr>
        <w:t>(BACP accredited course)</w:t>
      </w:r>
    </w:p>
    <w:p w14:paraId="4B1CB890" w14:textId="77777777" w:rsidR="00C8281F" w:rsidRPr="00C8281F" w:rsidRDefault="00C8281F" w:rsidP="00C8281F">
      <w:pPr>
        <w:keepNext/>
        <w:pBdr>
          <w:top w:val="nil"/>
          <w:left w:val="nil"/>
          <w:bottom w:val="nil"/>
          <w:right w:val="nil"/>
          <w:between w:val="nil"/>
          <w:bar w:val="nil"/>
        </w:pBdr>
        <w:spacing w:after="0" w:line="360" w:lineRule="auto"/>
        <w:jc w:val="center"/>
        <w:outlineLvl w:val="8"/>
        <w:rPr>
          <w:rFonts w:ascii="Arial" w:eastAsia="Arial" w:hAnsi="Arial" w:cs="Arial"/>
          <w:b/>
          <w:bCs/>
          <w:color w:val="000000"/>
          <w:sz w:val="36"/>
          <w:szCs w:val="36"/>
          <w:u w:color="000000"/>
          <w:bdr w:val="nil"/>
          <w:shd w:val="clear" w:color="auto" w:fill="FFFFFF"/>
          <w:lang w:val="en-US" w:eastAsia="en-GB"/>
        </w:rPr>
      </w:pPr>
      <w:r w:rsidRPr="00C8281F">
        <w:rPr>
          <w:rFonts w:ascii="Arial" w:eastAsia="Arial Unicode MS" w:hAnsi="Arial" w:cs="Arial Unicode MS"/>
          <w:b/>
          <w:bCs/>
          <w:color w:val="000000"/>
          <w:sz w:val="36"/>
          <w:szCs w:val="36"/>
          <w:u w:color="000000"/>
          <w:bdr w:val="nil"/>
          <w:shd w:val="clear" w:color="auto" w:fill="FFFFFF"/>
          <w:lang w:val="en-US" w:eastAsia="en-GB"/>
        </w:rPr>
        <w:t>The Diploma is awarded by CPCAB</w:t>
      </w:r>
    </w:p>
    <w:p w14:paraId="27E1513E" w14:textId="77777777" w:rsidR="00C8281F" w:rsidRPr="00C8281F" w:rsidRDefault="00C8281F" w:rsidP="00C8281F">
      <w:pPr>
        <w:keepNext/>
        <w:pBdr>
          <w:top w:val="nil"/>
          <w:left w:val="nil"/>
          <w:bottom w:val="nil"/>
          <w:right w:val="nil"/>
          <w:between w:val="nil"/>
          <w:bar w:val="nil"/>
        </w:pBdr>
        <w:spacing w:after="0" w:line="360" w:lineRule="auto"/>
        <w:jc w:val="center"/>
        <w:outlineLvl w:val="8"/>
        <w:rPr>
          <w:rFonts w:ascii="Arial" w:eastAsia="Arial" w:hAnsi="Arial" w:cs="Arial"/>
          <w:b/>
          <w:bCs/>
          <w:color w:val="000000"/>
          <w:sz w:val="36"/>
          <w:szCs w:val="36"/>
          <w:u w:color="000000"/>
          <w:bdr w:val="nil"/>
          <w:shd w:val="clear" w:color="auto" w:fill="FFFFFF"/>
          <w:lang w:val="en-US" w:eastAsia="en-GB"/>
        </w:rPr>
      </w:pPr>
      <w:r w:rsidRPr="00C8281F">
        <w:rPr>
          <w:rFonts w:ascii="Arial" w:eastAsia="Arial Unicode MS" w:hAnsi="Arial" w:cs="Arial Unicode MS"/>
          <w:b/>
          <w:bCs/>
          <w:color w:val="000000"/>
          <w:sz w:val="36"/>
          <w:szCs w:val="36"/>
          <w:u w:color="000000"/>
          <w:bdr w:val="nil"/>
          <w:shd w:val="clear" w:color="auto" w:fill="FFFFFF"/>
          <w:lang w:val="en-US" w:eastAsia="en-GB"/>
        </w:rPr>
        <w:t xml:space="preserve">Qualification gained is Diploma in Therapeutic Counselling TC L4 </w:t>
      </w:r>
    </w:p>
    <w:p w14:paraId="09F684B4"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b/>
          <w:bCs/>
          <w:color w:val="000000"/>
          <w:sz w:val="32"/>
          <w:szCs w:val="32"/>
          <w:u w:color="000000"/>
          <w:bdr w:val="nil"/>
          <w:lang w:val="en-US" w:eastAsia="en-GB"/>
        </w:rPr>
      </w:pPr>
    </w:p>
    <w:p w14:paraId="514DA450" w14:textId="10980E6B" w:rsidR="00C8281F" w:rsidRPr="00C8281F" w:rsidRDefault="00C8281F" w:rsidP="00C8281F">
      <w:pPr>
        <w:keepNext/>
        <w:pBdr>
          <w:top w:val="nil"/>
          <w:left w:val="nil"/>
          <w:bottom w:val="nil"/>
          <w:right w:val="nil"/>
          <w:between w:val="nil"/>
          <w:bar w:val="nil"/>
        </w:pBdr>
        <w:tabs>
          <w:tab w:val="left" w:pos="720"/>
        </w:tabs>
        <w:spacing w:after="0" w:line="360" w:lineRule="auto"/>
        <w:outlineLvl w:val="5"/>
        <w:rPr>
          <w:rFonts w:ascii="Arial" w:eastAsia="Arial" w:hAnsi="Arial" w:cs="Arial"/>
          <w:color w:val="000000"/>
          <w:sz w:val="36"/>
          <w:szCs w:val="36"/>
          <w:u w:color="000000"/>
          <w:bdr w:val="nil"/>
          <w:lang w:val="en-US" w:eastAsia="en-GB"/>
        </w:rPr>
      </w:pPr>
      <w:r w:rsidRPr="00C8281F">
        <w:rPr>
          <w:rFonts w:ascii="Arial" w:eastAsia="Arial" w:hAnsi="Arial" w:cs="Arial"/>
          <w:b/>
          <w:bCs/>
          <w:color w:val="000000"/>
          <w:sz w:val="32"/>
          <w:szCs w:val="32"/>
          <w:u w:color="000000"/>
          <w:bdr w:val="nil"/>
          <w:lang w:val="en-US" w:eastAsia="en-GB"/>
        </w:rPr>
        <w:tab/>
      </w:r>
      <w:r w:rsidRPr="00C8281F">
        <w:rPr>
          <w:rFonts w:ascii="Arial" w:eastAsia="Arial" w:hAnsi="Arial" w:cs="Arial"/>
          <w:b/>
          <w:bCs/>
          <w:color w:val="000000"/>
          <w:sz w:val="32"/>
          <w:szCs w:val="32"/>
          <w:u w:color="000000"/>
          <w:bdr w:val="nil"/>
          <w:lang w:val="en-US" w:eastAsia="en-GB"/>
        </w:rPr>
        <w:tab/>
      </w:r>
      <w:r w:rsidRPr="00C8281F">
        <w:rPr>
          <w:rFonts w:ascii="Arial" w:eastAsia="Arial" w:hAnsi="Arial" w:cs="Arial"/>
          <w:b/>
          <w:bCs/>
          <w:color w:val="000000"/>
          <w:sz w:val="32"/>
          <w:szCs w:val="32"/>
          <w:u w:color="000000"/>
          <w:bdr w:val="nil"/>
          <w:lang w:val="en-US" w:eastAsia="en-GB"/>
        </w:rPr>
        <w:tab/>
        <w:t xml:space="preserve">   </w:t>
      </w:r>
      <w:r w:rsidRPr="00C8281F">
        <w:rPr>
          <w:rFonts w:ascii="Arial" w:eastAsia="Garamond" w:hAnsi="Arial" w:cs="Garamond"/>
          <w:color w:val="000000"/>
          <w:sz w:val="36"/>
          <w:szCs w:val="36"/>
          <w:u w:color="000000"/>
          <w:bdr w:val="nil"/>
          <w:lang w:val="en-US" w:eastAsia="en-GB"/>
        </w:rPr>
        <w:t>September 202</w:t>
      </w:r>
      <w:r w:rsidR="009733AD">
        <w:rPr>
          <w:rFonts w:ascii="Arial" w:eastAsia="Garamond" w:hAnsi="Arial" w:cs="Garamond"/>
          <w:color w:val="000000"/>
          <w:sz w:val="36"/>
          <w:szCs w:val="36"/>
          <w:u w:color="000000"/>
          <w:bdr w:val="nil"/>
          <w:lang w:val="en-US" w:eastAsia="en-GB"/>
        </w:rPr>
        <w:t>2</w:t>
      </w:r>
      <w:r w:rsidRPr="00C8281F">
        <w:rPr>
          <w:rFonts w:ascii="Arial" w:eastAsia="Garamond" w:hAnsi="Arial" w:cs="Garamond"/>
          <w:color w:val="000000"/>
          <w:sz w:val="36"/>
          <w:szCs w:val="36"/>
          <w:u w:color="000000"/>
          <w:bdr w:val="nil"/>
          <w:lang w:val="en-US" w:eastAsia="en-GB"/>
        </w:rPr>
        <w:t xml:space="preserve"> - July 202</w:t>
      </w:r>
      <w:r w:rsidR="009733AD">
        <w:rPr>
          <w:rFonts w:ascii="Arial" w:eastAsia="Garamond" w:hAnsi="Arial" w:cs="Garamond"/>
          <w:color w:val="000000"/>
          <w:sz w:val="36"/>
          <w:szCs w:val="36"/>
          <w:u w:color="000000"/>
          <w:bdr w:val="nil"/>
          <w:lang w:val="en-US" w:eastAsia="en-GB"/>
        </w:rPr>
        <w:t>4</w:t>
      </w:r>
    </w:p>
    <w:p w14:paraId="2AA5705F" w14:textId="77777777" w:rsidR="00C8281F" w:rsidRPr="00C8281F" w:rsidRDefault="00C8281F" w:rsidP="00C8281F">
      <w:pPr>
        <w:keepNext/>
        <w:pBdr>
          <w:top w:val="nil"/>
          <w:left w:val="nil"/>
          <w:bottom w:val="nil"/>
          <w:right w:val="nil"/>
          <w:between w:val="nil"/>
          <w:bar w:val="nil"/>
        </w:pBdr>
        <w:tabs>
          <w:tab w:val="left" w:pos="720"/>
        </w:tabs>
        <w:spacing w:after="0" w:line="360" w:lineRule="auto"/>
        <w:jc w:val="center"/>
        <w:outlineLvl w:val="5"/>
        <w:rPr>
          <w:rFonts w:ascii="Arial" w:eastAsia="Arial" w:hAnsi="Arial" w:cs="Arial"/>
          <w:b/>
          <w:bCs/>
          <w:color w:val="000000"/>
          <w:sz w:val="36"/>
          <w:szCs w:val="36"/>
          <w:u w:color="000000"/>
          <w:bdr w:val="nil"/>
          <w:lang w:val="en-US" w:eastAsia="en-GB"/>
        </w:rPr>
      </w:pPr>
      <w:proofErr w:type="spellStart"/>
      <w:r w:rsidRPr="00C8281F">
        <w:rPr>
          <w:rFonts w:ascii="Arial" w:eastAsia="Garamond" w:hAnsi="Arial" w:cs="Garamond"/>
          <w:b/>
          <w:bCs/>
          <w:color w:val="000000"/>
          <w:sz w:val="36"/>
          <w:szCs w:val="36"/>
          <w:u w:color="000000"/>
          <w:bdr w:val="nil"/>
          <w:lang w:val="en-US" w:eastAsia="en-GB"/>
        </w:rPr>
        <w:t>Yr</w:t>
      </w:r>
      <w:proofErr w:type="spellEnd"/>
      <w:r w:rsidRPr="00C8281F">
        <w:rPr>
          <w:rFonts w:ascii="Arial" w:eastAsia="Garamond" w:hAnsi="Arial" w:cs="Garamond"/>
          <w:b/>
          <w:bCs/>
          <w:color w:val="000000"/>
          <w:sz w:val="36"/>
          <w:szCs w:val="36"/>
          <w:u w:color="000000"/>
          <w:bdr w:val="nil"/>
          <w:lang w:val="en-US" w:eastAsia="en-GB"/>
        </w:rPr>
        <w:t xml:space="preserve"> 1 Tuesdays 10.00-17.15; </w:t>
      </w:r>
      <w:proofErr w:type="spellStart"/>
      <w:r w:rsidRPr="00C8281F">
        <w:rPr>
          <w:rFonts w:ascii="Arial" w:eastAsia="Garamond" w:hAnsi="Arial" w:cs="Garamond"/>
          <w:b/>
          <w:bCs/>
          <w:color w:val="000000"/>
          <w:sz w:val="36"/>
          <w:szCs w:val="36"/>
          <w:u w:color="000000"/>
          <w:bdr w:val="nil"/>
          <w:lang w:val="en-US" w:eastAsia="en-GB"/>
        </w:rPr>
        <w:t>Yr</w:t>
      </w:r>
      <w:proofErr w:type="spellEnd"/>
      <w:r w:rsidRPr="00C8281F">
        <w:rPr>
          <w:rFonts w:ascii="Arial" w:eastAsia="Garamond" w:hAnsi="Arial" w:cs="Garamond"/>
          <w:b/>
          <w:bCs/>
          <w:color w:val="000000"/>
          <w:sz w:val="36"/>
          <w:szCs w:val="36"/>
          <w:u w:color="000000"/>
          <w:bdr w:val="nil"/>
          <w:lang w:val="en-US" w:eastAsia="en-GB"/>
        </w:rPr>
        <w:t xml:space="preserve"> 2 Fridays 10.00 -18.00</w:t>
      </w:r>
    </w:p>
    <w:p w14:paraId="27D4C827" w14:textId="77777777" w:rsidR="00C8281F" w:rsidRPr="009733AD" w:rsidRDefault="00C8281F" w:rsidP="00C8281F">
      <w:pPr>
        <w:keepNext/>
        <w:pBdr>
          <w:top w:val="nil"/>
          <w:left w:val="nil"/>
          <w:bottom w:val="nil"/>
          <w:right w:val="nil"/>
          <w:between w:val="nil"/>
          <w:bar w:val="nil"/>
        </w:pBdr>
        <w:tabs>
          <w:tab w:val="left" w:pos="720"/>
        </w:tabs>
        <w:spacing w:after="0" w:line="240" w:lineRule="auto"/>
        <w:outlineLvl w:val="5"/>
        <w:rPr>
          <w:rFonts w:ascii="Arial" w:eastAsia="Arial" w:hAnsi="Arial" w:cs="Arial"/>
          <w:color w:val="000000"/>
          <w:sz w:val="32"/>
          <w:szCs w:val="32"/>
          <w:u w:color="000000"/>
          <w:bdr w:val="nil"/>
          <w:lang w:val="en-US" w:eastAsia="en-GB"/>
        </w:rPr>
      </w:pPr>
      <w:r w:rsidRPr="009733AD">
        <w:rPr>
          <w:rFonts w:ascii="Arial" w:eastAsia="Garamond" w:hAnsi="Arial" w:cs="Garamond"/>
          <w:color w:val="000000"/>
          <w:sz w:val="32"/>
          <w:szCs w:val="32"/>
          <w:u w:color="000000"/>
          <w:bdr w:val="nil"/>
          <w:lang w:val="en-US" w:eastAsia="en-GB"/>
        </w:rPr>
        <w:t xml:space="preserve">Fees for the </w:t>
      </w:r>
      <w:proofErr w:type="gramStart"/>
      <w:r w:rsidRPr="009733AD">
        <w:rPr>
          <w:rFonts w:ascii="Arial" w:eastAsia="Garamond" w:hAnsi="Arial" w:cs="Garamond"/>
          <w:color w:val="000000"/>
          <w:sz w:val="32"/>
          <w:szCs w:val="32"/>
          <w:u w:color="000000"/>
          <w:bdr w:val="nil"/>
          <w:lang w:val="en-US" w:eastAsia="en-GB"/>
        </w:rPr>
        <w:t>two year</w:t>
      </w:r>
      <w:proofErr w:type="gramEnd"/>
      <w:r w:rsidRPr="009733AD">
        <w:rPr>
          <w:rFonts w:ascii="Arial" w:eastAsia="Garamond" w:hAnsi="Arial" w:cs="Garamond"/>
          <w:color w:val="000000"/>
          <w:sz w:val="32"/>
          <w:szCs w:val="32"/>
          <w:u w:color="000000"/>
          <w:bdr w:val="nil"/>
          <w:lang w:val="en-US" w:eastAsia="en-GB"/>
        </w:rPr>
        <w:t xml:space="preserve"> course are: Full Fee £6400; concession £4670.</w:t>
      </w:r>
      <w:r w:rsidRPr="009733AD">
        <w:rPr>
          <w:rFonts w:ascii="Arial" w:eastAsia="Garamond" w:hAnsi="Arial" w:cs="Garamond"/>
          <w:b/>
          <w:bCs/>
          <w:color w:val="000000"/>
          <w:sz w:val="32"/>
          <w:szCs w:val="32"/>
          <w:u w:color="000000"/>
          <w:bdr w:val="nil"/>
          <w:lang w:val="en-US" w:eastAsia="en-GB"/>
        </w:rPr>
        <w:t xml:space="preserve"> </w:t>
      </w:r>
    </w:p>
    <w:p w14:paraId="290F3944"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9733AD">
        <w:rPr>
          <w:rFonts w:ascii="Arial" w:eastAsia="Times New Roman" w:hAnsi="Arial" w:cs="Times New Roman"/>
          <w:color w:val="000000"/>
          <w:sz w:val="32"/>
          <w:szCs w:val="32"/>
          <w:u w:color="000000"/>
          <w:bdr w:val="nil"/>
          <w:lang w:val="en-US" w:eastAsia="en-GB"/>
        </w:rPr>
        <w:t>Fees include tuition, supervision, weekend workshop, and 10 sessions of therapy in Year 1(max £40 per session).</w:t>
      </w:r>
      <w:r w:rsidRPr="00C8281F">
        <w:rPr>
          <w:rFonts w:ascii="Arial" w:eastAsia="Times New Roman" w:hAnsi="Arial" w:cs="Times New Roman"/>
          <w:color w:val="000000"/>
          <w:sz w:val="32"/>
          <w:szCs w:val="32"/>
          <w:u w:color="000000"/>
          <w:bdr w:val="nil"/>
          <w:lang w:val="en-US" w:eastAsia="en-GB"/>
        </w:rPr>
        <w:t xml:space="preserve"> </w:t>
      </w:r>
    </w:p>
    <w:p w14:paraId="4814A8EA"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Arial" w:hAnsi="Arial" w:cs="Arial"/>
          <w:noProof/>
          <w:color w:val="000000"/>
          <w:sz w:val="20"/>
          <w:szCs w:val="20"/>
          <w:u w:color="000000"/>
          <w:bdr w:val="nil"/>
          <w:lang w:eastAsia="en-GB"/>
        </w:rPr>
        <w:drawing>
          <wp:anchor distT="57150" distB="57150" distL="57150" distR="57150" simplePos="0" relativeHeight="251659264" behindDoc="0" locked="0" layoutInCell="1" allowOverlap="1" wp14:anchorId="49A0D9D9" wp14:editId="3AD23CBD">
            <wp:simplePos x="0" y="0"/>
            <wp:positionH relativeFrom="column">
              <wp:posOffset>2867660</wp:posOffset>
            </wp:positionH>
            <wp:positionV relativeFrom="line">
              <wp:posOffset>198754</wp:posOffset>
            </wp:positionV>
            <wp:extent cx="2532380" cy="309246"/>
            <wp:effectExtent l="0" t="0" r="0" b="0"/>
            <wp:wrapThrough wrapText="bothSides" distL="57150" distR="57150">
              <wp:wrapPolygon edited="1">
                <wp:start x="0" y="0"/>
                <wp:lineTo x="21600" y="0"/>
                <wp:lineTo x="21600" y="21600"/>
                <wp:lineTo x="0" y="21600"/>
                <wp:lineTo x="0" y="0"/>
              </wp:wrapPolygon>
            </wp:wrapThrough>
            <wp:docPr id="1073741827" name="officeArt object" descr="http://www.practitioners.slc.co.uk/media/7165/ALL_product_name_graphic.jpg"/>
            <wp:cNvGraphicFramePr/>
            <a:graphic xmlns:a="http://schemas.openxmlformats.org/drawingml/2006/main">
              <a:graphicData uri="http://schemas.openxmlformats.org/drawingml/2006/picture">
                <pic:pic xmlns:pic="http://schemas.openxmlformats.org/drawingml/2006/picture">
                  <pic:nvPicPr>
                    <pic:cNvPr id="1073741827" name="ALL_product_name_graphic.jpeg" descr="http://www.practitioners.slc.co.uk/media/7165/ALL_product_name_graphic.jpg"/>
                    <pic:cNvPicPr>
                      <a:picLocks noChangeAspect="1"/>
                    </pic:cNvPicPr>
                  </pic:nvPicPr>
                  <pic:blipFill>
                    <a:blip r:embed="rId9"/>
                    <a:stretch>
                      <a:fillRect/>
                    </a:stretch>
                  </pic:blipFill>
                  <pic:spPr>
                    <a:xfrm>
                      <a:off x="0" y="0"/>
                      <a:ext cx="2532380" cy="309246"/>
                    </a:xfrm>
                    <a:prstGeom prst="rect">
                      <a:avLst/>
                    </a:prstGeom>
                    <a:ln w="12700" cap="flat">
                      <a:noFill/>
                      <a:miter lim="400000"/>
                    </a:ln>
                    <a:effectLst/>
                  </pic:spPr>
                </pic:pic>
              </a:graphicData>
            </a:graphic>
          </wp:anchor>
        </w:drawing>
      </w:r>
    </w:p>
    <w:p w14:paraId="5BA0F039"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24"/>
          <w:szCs w:val="24"/>
          <w:u w:color="000000"/>
          <w:bdr w:val="nil"/>
          <w:lang w:val="en-US" w:eastAsia="en-GB"/>
        </w:rPr>
      </w:pPr>
      <w:r w:rsidRPr="00C8281F">
        <w:rPr>
          <w:rFonts w:ascii="Arial" w:eastAsia="Times New Roman" w:hAnsi="Arial" w:cs="Times New Roman"/>
          <w:color w:val="000000"/>
          <w:sz w:val="28"/>
          <w:szCs w:val="28"/>
          <w:u w:color="000000"/>
          <w:bdr w:val="nil"/>
          <w:lang w:val="en-US" w:eastAsia="en-GB"/>
        </w:rPr>
        <w:t>Student Loan Available</w:t>
      </w:r>
      <w:r w:rsidRPr="00C8281F">
        <w:rPr>
          <w:rFonts w:ascii="Arial" w:eastAsia="Times New Roman" w:hAnsi="Arial" w:cs="Times New Roman"/>
          <w:color w:val="000000"/>
          <w:sz w:val="24"/>
          <w:szCs w:val="24"/>
          <w:u w:color="000000"/>
          <w:bdr w:val="nil"/>
          <w:lang w:val="en-US" w:eastAsia="en-GB"/>
        </w:rPr>
        <w:t>.</w:t>
      </w:r>
      <w:r w:rsidRPr="00C8281F">
        <w:rPr>
          <w:rFonts w:ascii="Arial" w:eastAsia="Times New Roman" w:hAnsi="Arial" w:cs="Times New Roman"/>
          <w:color w:val="000000"/>
          <w:sz w:val="20"/>
          <w:szCs w:val="20"/>
          <w:u w:color="000000"/>
          <w:bdr w:val="nil"/>
          <w:lang w:val="en-US" w:eastAsia="en-GB"/>
        </w:rPr>
        <w:t xml:space="preserve"> </w:t>
      </w:r>
    </w:p>
    <w:p w14:paraId="482CA508" w14:textId="77777777" w:rsidR="00C8281F" w:rsidRPr="00C8281F" w:rsidRDefault="00C8281F" w:rsidP="00665857">
      <w:pPr>
        <w:pBdr>
          <w:top w:val="nil"/>
          <w:left w:val="nil"/>
          <w:bottom w:val="nil"/>
          <w:right w:val="nil"/>
          <w:between w:val="nil"/>
          <w:bar w:val="nil"/>
        </w:pBdr>
        <w:tabs>
          <w:tab w:val="left" w:pos="720"/>
        </w:tabs>
        <w:spacing w:after="0" w:line="240" w:lineRule="auto"/>
        <w:rPr>
          <w:rFonts w:ascii="Arial" w:eastAsia="Arial" w:hAnsi="Arial" w:cs="Arial"/>
          <w:color w:val="000000"/>
          <w:sz w:val="24"/>
          <w:szCs w:val="24"/>
          <w:u w:color="000000"/>
          <w:bdr w:val="nil"/>
          <w:lang w:val="en-US" w:eastAsia="en-GB"/>
        </w:rPr>
      </w:pPr>
    </w:p>
    <w:p w14:paraId="73C3F414"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24"/>
          <w:szCs w:val="24"/>
          <w:u w:color="000000"/>
          <w:bdr w:val="nil"/>
          <w:lang w:val="en-US" w:eastAsia="en-GB"/>
        </w:rPr>
      </w:pPr>
      <w:r w:rsidRPr="00C8281F">
        <w:rPr>
          <w:rFonts w:ascii="Arial" w:eastAsia="Arial" w:hAnsi="Arial" w:cs="Arial"/>
          <w:color w:val="000000"/>
          <w:sz w:val="24"/>
          <w:szCs w:val="24"/>
          <w:u w:color="000000"/>
          <w:bdr w:val="nil"/>
          <w:lang w:val="en-US" w:eastAsia="en-GB"/>
        </w:rPr>
        <w:tab/>
      </w:r>
      <w:r w:rsidRPr="00C8281F">
        <w:rPr>
          <w:rFonts w:ascii="Arial" w:eastAsia="Arial" w:hAnsi="Arial" w:cs="Arial"/>
          <w:color w:val="000000"/>
          <w:sz w:val="24"/>
          <w:szCs w:val="24"/>
          <w:u w:color="000000"/>
          <w:bdr w:val="nil"/>
          <w:lang w:val="en-US" w:eastAsia="en-GB"/>
        </w:rPr>
        <w:tab/>
      </w:r>
      <w:r w:rsidRPr="00C8281F">
        <w:rPr>
          <w:rFonts w:ascii="Arial" w:eastAsia="Arial" w:hAnsi="Arial" w:cs="Arial"/>
          <w:color w:val="000000"/>
          <w:sz w:val="24"/>
          <w:szCs w:val="24"/>
          <w:u w:color="000000"/>
          <w:bdr w:val="nil"/>
          <w:lang w:val="en-US" w:eastAsia="en-GB"/>
        </w:rPr>
        <w:tab/>
      </w:r>
      <w:r w:rsidRPr="00C8281F">
        <w:rPr>
          <w:rFonts w:ascii="Arial" w:eastAsia="Arial" w:hAnsi="Arial" w:cs="Arial"/>
          <w:color w:val="000000"/>
          <w:sz w:val="24"/>
          <w:szCs w:val="24"/>
          <w:u w:color="000000"/>
          <w:bdr w:val="nil"/>
          <w:lang w:val="en-US" w:eastAsia="en-GB"/>
        </w:rPr>
        <w:tab/>
      </w:r>
    </w:p>
    <w:p w14:paraId="40520EFA" w14:textId="754437FA" w:rsidR="00C8281F" w:rsidRDefault="00C8281F"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55247219" w14:textId="723A01B8"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3660EB7A" w14:textId="3F367612"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275C66B5" w14:textId="1EDD0340"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1FD26B65" w14:textId="666EBD8F"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416AF5CF" w14:textId="3F64DE64"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1BB47427" w14:textId="74D8BD21"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39DC8756" w14:textId="5C40BAE4"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3A4EB610" w14:textId="78AB599A"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60996852" w14:textId="784409E5"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653C9CE9" w14:textId="615C8743"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35BDEF68" w14:textId="529628FE" w:rsidR="00F16810"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65AF8BA9" w14:textId="77777777" w:rsidR="00F16810" w:rsidRPr="00C8281F" w:rsidRDefault="00F16810" w:rsidP="00C8281F">
      <w:pPr>
        <w:pBdr>
          <w:top w:val="nil"/>
          <w:left w:val="nil"/>
          <w:bottom w:val="nil"/>
          <w:right w:val="nil"/>
          <w:between w:val="nil"/>
          <w:bar w:val="nil"/>
        </w:pBdr>
        <w:tabs>
          <w:tab w:val="left" w:pos="720"/>
        </w:tabs>
        <w:spacing w:after="0" w:line="240" w:lineRule="auto"/>
        <w:ind w:left="2880" w:hanging="2880"/>
        <w:rPr>
          <w:rFonts w:ascii="Arial" w:eastAsia="Arial" w:hAnsi="Arial" w:cs="Arial"/>
          <w:color w:val="000000"/>
          <w:sz w:val="24"/>
          <w:szCs w:val="24"/>
          <w:u w:color="000000"/>
          <w:bdr w:val="nil"/>
          <w:lang w:val="en-US" w:eastAsia="en-GB"/>
        </w:rPr>
      </w:pPr>
    </w:p>
    <w:p w14:paraId="271555A7" w14:textId="20F33064" w:rsidR="00C8281F" w:rsidRPr="00C8281F" w:rsidRDefault="00C8281F" w:rsidP="00C8281F">
      <w:pPr>
        <w:keepNext/>
        <w:pBdr>
          <w:top w:val="nil"/>
          <w:left w:val="nil"/>
          <w:bottom w:val="single" w:sz="4" w:space="0" w:color="000000"/>
          <w:right w:val="nil"/>
          <w:between w:val="nil"/>
          <w:bar w:val="nil"/>
        </w:pBdr>
        <w:tabs>
          <w:tab w:val="left" w:pos="720"/>
        </w:tabs>
        <w:spacing w:after="0" w:line="240" w:lineRule="auto"/>
        <w:outlineLvl w:val="3"/>
        <w:rPr>
          <w:rFonts w:ascii="Arial" w:eastAsia="Arial" w:hAnsi="Arial" w:cs="Arial"/>
          <w:b/>
          <w:bCs/>
          <w:i/>
          <w:iCs/>
          <w:color w:val="000000"/>
          <w:sz w:val="32"/>
          <w:szCs w:val="32"/>
          <w:u w:color="000000"/>
          <w:bdr w:val="nil"/>
          <w:lang w:val="en-US" w:eastAsia="en-GB"/>
        </w:rPr>
      </w:pPr>
      <w:r w:rsidRPr="00C8281F">
        <w:rPr>
          <w:rFonts w:ascii="Arial" w:eastAsia="Arial Unicode MS" w:hAnsi="Arial" w:cs="Arial Unicode MS"/>
          <w:b/>
          <w:bCs/>
          <w:i/>
          <w:iCs/>
          <w:color w:val="000000"/>
          <w:sz w:val="32"/>
          <w:szCs w:val="32"/>
          <w:u w:color="000000"/>
          <w:bdr w:val="nil"/>
          <w:lang w:val="en-US" w:eastAsia="en-GB"/>
        </w:rPr>
        <w:lastRenderedPageBreak/>
        <w:t xml:space="preserve">MARY WARD </w:t>
      </w:r>
    </w:p>
    <w:p w14:paraId="7883B06C"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i/>
          <w:iCs/>
          <w:color w:val="000000"/>
          <w:sz w:val="32"/>
          <w:szCs w:val="32"/>
          <w:u w:color="000000"/>
          <w:bdr w:val="nil"/>
          <w:lang w:val="en-US" w:eastAsia="en-GB"/>
        </w:rPr>
      </w:pPr>
    </w:p>
    <w:p w14:paraId="6F140762" w14:textId="77777777" w:rsidR="00C8281F" w:rsidRPr="00C8281F" w:rsidRDefault="00C8281F" w:rsidP="00C8281F">
      <w:pPr>
        <w:keepNext/>
        <w:pBdr>
          <w:top w:val="nil"/>
          <w:left w:val="nil"/>
          <w:bottom w:val="nil"/>
          <w:right w:val="nil"/>
          <w:between w:val="nil"/>
          <w:bar w:val="nil"/>
        </w:pBdr>
        <w:tabs>
          <w:tab w:val="left" w:pos="720"/>
        </w:tabs>
        <w:spacing w:after="0" w:line="240" w:lineRule="auto"/>
        <w:jc w:val="center"/>
        <w:outlineLvl w:val="4"/>
        <w:rPr>
          <w:rFonts w:ascii="Arial" w:eastAsia="Arial" w:hAnsi="Arial" w:cs="Arial"/>
          <w:b/>
          <w:bCs/>
          <w:color w:val="000000"/>
          <w:sz w:val="32"/>
          <w:szCs w:val="32"/>
          <w:u w:color="000000"/>
          <w:bdr w:val="nil"/>
          <w:lang w:val="en-US" w:eastAsia="en-GB"/>
        </w:rPr>
      </w:pPr>
      <w:r w:rsidRPr="00C8281F">
        <w:rPr>
          <w:rFonts w:ascii="Arial" w:eastAsia="Arial Unicode MS" w:hAnsi="Arial" w:cs="Arial Unicode MS"/>
          <w:b/>
          <w:bCs/>
          <w:color w:val="000000"/>
          <w:sz w:val="32"/>
          <w:szCs w:val="32"/>
          <w:u w:color="000000"/>
          <w:bdr w:val="nil"/>
          <w:lang w:val="en-US" w:eastAsia="en-GB"/>
        </w:rPr>
        <w:t>The friendly place to learn</w:t>
      </w:r>
    </w:p>
    <w:p w14:paraId="6E6C2705" w14:textId="77777777" w:rsidR="00C8281F" w:rsidRPr="00C8281F" w:rsidRDefault="00C8281F" w:rsidP="00C8281F">
      <w:pPr>
        <w:pBdr>
          <w:top w:val="nil"/>
          <w:left w:val="nil"/>
          <w:bottom w:val="nil"/>
          <w:right w:val="nil"/>
          <w:between w:val="nil"/>
          <w:bar w:val="nil"/>
        </w:pBdr>
        <w:spacing w:after="0" w:line="240" w:lineRule="auto"/>
        <w:jc w:val="right"/>
        <w:rPr>
          <w:rFonts w:ascii="Arial" w:eastAsia="Arial" w:hAnsi="Arial" w:cs="Arial"/>
          <w:color w:val="000000"/>
          <w:sz w:val="32"/>
          <w:szCs w:val="32"/>
          <w:u w:color="000000"/>
          <w:bdr w:val="nil"/>
          <w:lang w:val="en-US" w:eastAsia="en-GB"/>
        </w:rPr>
      </w:pPr>
      <w:r w:rsidRPr="00C8281F">
        <w:rPr>
          <w:rFonts w:ascii="Arial" w:eastAsia="Arial" w:hAnsi="Arial" w:cs="Arial"/>
          <w:noProof/>
          <w:color w:val="000000"/>
          <w:sz w:val="32"/>
          <w:szCs w:val="32"/>
          <w:u w:color="000000"/>
          <w:bdr w:val="nil"/>
          <w:lang w:eastAsia="en-GB"/>
        </w:rPr>
        <mc:AlternateContent>
          <mc:Choice Requires="wps">
            <w:drawing>
              <wp:anchor distT="0" distB="0" distL="0" distR="0" simplePos="0" relativeHeight="251660288" behindDoc="0" locked="0" layoutInCell="1" allowOverlap="1" wp14:anchorId="2E70EF82" wp14:editId="3DA127B1">
                <wp:simplePos x="0" y="0"/>
                <wp:positionH relativeFrom="column">
                  <wp:posOffset>2534920</wp:posOffset>
                </wp:positionH>
                <wp:positionV relativeFrom="line">
                  <wp:posOffset>212089</wp:posOffset>
                </wp:positionV>
                <wp:extent cx="2961640" cy="392684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61640" cy="3926841"/>
                        </a:xfrm>
                        <a:prstGeom prst="rect">
                          <a:avLst/>
                        </a:prstGeom>
                        <a:noFill/>
                        <a:ln w="12700" cap="flat">
                          <a:noFill/>
                          <a:miter lim="400000"/>
                        </a:ln>
                        <a:effectLst/>
                      </wps:spPr>
                      <wps:bodyPr/>
                    </wps:wsp>
                  </a:graphicData>
                </a:graphic>
              </wp:anchor>
            </w:drawing>
          </mc:Choice>
          <mc:Fallback>
            <w:pict>
              <v:rect w14:anchorId="59C9B530" id="officeArt object" o:spid="_x0000_s1026" style="position:absolute;margin-left:199.6pt;margin-top:16.7pt;width:233.2pt;height:309.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" filled="f" stroked="f" strokeweight="1pt">
                <v:stroke miterlimit="4"/>
                <w10:wrap anchory="line"/>
              </v:rect>
            </w:pict>
          </mc:Fallback>
        </mc:AlternateContent>
      </w:r>
    </w:p>
    <w:p w14:paraId="4621E4BA" w14:textId="77777777" w:rsidR="00C8281F" w:rsidRPr="00C8281F" w:rsidRDefault="00C8281F" w:rsidP="00C8281F">
      <w:pPr>
        <w:pBdr>
          <w:top w:val="nil"/>
          <w:left w:val="nil"/>
          <w:bottom w:val="nil"/>
          <w:right w:val="nil"/>
          <w:between w:val="nil"/>
          <w:bar w:val="nil"/>
        </w:pBdr>
        <w:tabs>
          <w:tab w:val="left" w:pos="72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w:hAnsi="Arial" w:cs="Arial"/>
          <w:noProof/>
          <w:color w:val="000000"/>
          <w:sz w:val="32"/>
          <w:szCs w:val="32"/>
          <w:u w:color="000000"/>
          <w:bdr w:val="nil"/>
          <w:lang w:eastAsia="en-GB"/>
        </w:rPr>
        <w:drawing>
          <wp:anchor distT="0" distB="0" distL="114300" distR="114300" simplePos="0" relativeHeight="251663360" behindDoc="1" locked="0" layoutInCell="1" allowOverlap="1" wp14:anchorId="6A7C867E" wp14:editId="46407DC5">
            <wp:simplePos x="0" y="0"/>
            <wp:positionH relativeFrom="column">
              <wp:posOffset>2742777</wp:posOffset>
            </wp:positionH>
            <wp:positionV relativeFrom="paragraph">
              <wp:posOffset>24130</wp:posOffset>
            </wp:positionV>
            <wp:extent cx="2946400" cy="4197985"/>
            <wp:effectExtent l="0" t="0" r="6350" b="0"/>
            <wp:wrapTight wrapText="bothSides">
              <wp:wrapPolygon edited="0">
                <wp:start x="0" y="0"/>
                <wp:lineTo x="0" y="21466"/>
                <wp:lineTo x="21507" y="21466"/>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6400" cy="4197985"/>
                    </a:xfrm>
                    <a:prstGeom prst="rect">
                      <a:avLst/>
                    </a:prstGeom>
                  </pic:spPr>
                </pic:pic>
              </a:graphicData>
            </a:graphic>
            <wp14:sizeRelH relativeFrom="page">
              <wp14:pctWidth>0</wp14:pctWidth>
            </wp14:sizeRelH>
            <wp14:sizeRelV relativeFrom="page">
              <wp14:pctHeight>0</wp14:pctHeight>
            </wp14:sizeRelV>
          </wp:anchor>
        </w:drawing>
      </w:r>
      <w:r w:rsidRPr="00C8281F">
        <w:rPr>
          <w:rFonts w:ascii="Arial" w:eastAsia="Arial Unicode MS" w:hAnsi="Arial" w:cs="Arial Unicode MS"/>
          <w:color w:val="000000"/>
          <w:sz w:val="32"/>
          <w:szCs w:val="32"/>
          <w:u w:color="000000"/>
          <w:bdr w:val="nil"/>
          <w:lang w:val="en-US" w:eastAsia="en-GB"/>
        </w:rPr>
        <w:t xml:space="preserve">With over a hundred years' experience of developing and delivering education </w:t>
      </w:r>
      <w:proofErr w:type="spellStart"/>
      <w:r w:rsidRPr="00C8281F">
        <w:rPr>
          <w:rFonts w:ascii="Arial" w:eastAsia="Arial Unicode MS" w:hAnsi="Arial" w:cs="Arial Unicode MS"/>
          <w:color w:val="000000"/>
          <w:sz w:val="32"/>
          <w:szCs w:val="32"/>
          <w:u w:color="000000"/>
          <w:bdr w:val="nil"/>
          <w:lang w:val="en-US" w:eastAsia="en-GB"/>
        </w:rPr>
        <w:t>programmes</w:t>
      </w:r>
      <w:proofErr w:type="spellEnd"/>
      <w:r w:rsidRPr="00C8281F">
        <w:rPr>
          <w:rFonts w:ascii="Arial" w:eastAsia="Arial Unicode MS" w:hAnsi="Arial" w:cs="Arial Unicode MS"/>
          <w:color w:val="000000"/>
          <w:sz w:val="32"/>
          <w:szCs w:val="32"/>
          <w:u w:color="000000"/>
          <w:bdr w:val="nil"/>
          <w:lang w:val="en-US" w:eastAsia="en-GB"/>
        </w:rPr>
        <w:t xml:space="preserve"> for adults, the Mary Ward Centre remains one of London's major </w:t>
      </w:r>
      <w:proofErr w:type="spellStart"/>
      <w:r w:rsidRPr="00C8281F">
        <w:rPr>
          <w:rFonts w:ascii="Arial" w:eastAsia="Arial Unicode MS" w:hAnsi="Arial" w:cs="Arial Unicode MS"/>
          <w:color w:val="000000"/>
          <w:sz w:val="32"/>
          <w:szCs w:val="32"/>
          <w:u w:color="000000"/>
          <w:bdr w:val="nil"/>
          <w:lang w:val="en-US" w:eastAsia="en-GB"/>
        </w:rPr>
        <w:t>centres</w:t>
      </w:r>
      <w:proofErr w:type="spellEnd"/>
      <w:r w:rsidRPr="00C8281F">
        <w:rPr>
          <w:rFonts w:ascii="Arial" w:eastAsia="Arial Unicode MS" w:hAnsi="Arial" w:cs="Arial Unicode MS"/>
          <w:color w:val="000000"/>
          <w:sz w:val="32"/>
          <w:szCs w:val="32"/>
          <w:u w:color="000000"/>
          <w:bdr w:val="nil"/>
          <w:lang w:val="en-US" w:eastAsia="en-GB"/>
        </w:rPr>
        <w:t xml:space="preserve"> for adult learning.</w:t>
      </w:r>
    </w:p>
    <w:p w14:paraId="1D507B6E" w14:textId="77777777" w:rsidR="00C8281F" w:rsidRPr="00C8281F" w:rsidRDefault="00C8281F" w:rsidP="00C8281F">
      <w:pPr>
        <w:pBdr>
          <w:top w:val="nil"/>
          <w:left w:val="nil"/>
          <w:bottom w:val="nil"/>
          <w:right w:val="nil"/>
          <w:between w:val="nil"/>
          <w:bar w:val="nil"/>
        </w:pBdr>
        <w:spacing w:after="0" w:line="240" w:lineRule="auto"/>
        <w:jc w:val="both"/>
        <w:rPr>
          <w:rFonts w:ascii="Arial" w:eastAsia="Times New Roman" w:hAnsi="Arial" w:cs="Times New Roman"/>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 xml:space="preserve">We have a long tradition of offering courses in personal development and we offer a spectrum of courses aimed at enabling students to acquire and live with greater confidence. Our counselling courses lie at the heart of our Health and Social Care </w:t>
      </w:r>
      <w:proofErr w:type="spellStart"/>
      <w:r w:rsidRPr="00C8281F">
        <w:rPr>
          <w:rFonts w:ascii="Arial" w:eastAsia="Times New Roman" w:hAnsi="Arial" w:cs="Times New Roman"/>
          <w:color w:val="000000"/>
          <w:sz w:val="32"/>
          <w:szCs w:val="32"/>
          <w:u w:color="000000"/>
          <w:bdr w:val="nil"/>
          <w:lang w:val="en-US" w:eastAsia="en-GB"/>
        </w:rPr>
        <w:t>programme</w:t>
      </w:r>
      <w:proofErr w:type="spellEnd"/>
      <w:r w:rsidRPr="00C8281F">
        <w:rPr>
          <w:rFonts w:ascii="Arial" w:eastAsia="Times New Roman" w:hAnsi="Arial" w:cs="Times New Roman"/>
          <w:color w:val="000000"/>
          <w:sz w:val="32"/>
          <w:szCs w:val="32"/>
          <w:u w:color="000000"/>
          <w:bdr w:val="nil"/>
          <w:lang w:val="en-US" w:eastAsia="en-GB"/>
        </w:rPr>
        <w:t xml:space="preserve"> and are offered at four different levels - from </w:t>
      </w:r>
    </w:p>
    <w:p w14:paraId="339BE5DB" w14:textId="77777777" w:rsidR="00C8281F" w:rsidRPr="00C8281F" w:rsidRDefault="00C8281F" w:rsidP="00C8281F">
      <w:pPr>
        <w:pBdr>
          <w:top w:val="nil"/>
          <w:left w:val="nil"/>
          <w:bottom w:val="nil"/>
          <w:right w:val="nil"/>
          <w:between w:val="nil"/>
          <w:bar w:val="nil"/>
        </w:pBdr>
        <w:spacing w:after="0" w:line="240" w:lineRule="auto"/>
        <w:jc w:val="both"/>
        <w:rPr>
          <w:rFonts w:ascii="Arial" w:eastAsia="Times New Roman" w:hAnsi="Arial" w:cs="Times New Roman"/>
          <w:color w:val="000000"/>
          <w:sz w:val="32"/>
          <w:szCs w:val="32"/>
          <w:u w:color="000000"/>
          <w:bdr w:val="nil"/>
          <w:lang w:val="en-US" w:eastAsia="en-GB"/>
        </w:rPr>
      </w:pPr>
    </w:p>
    <w:p w14:paraId="7ECDD38D" w14:textId="77777777" w:rsidR="00C8281F" w:rsidRPr="00C8281F" w:rsidRDefault="00C8281F" w:rsidP="00C8281F">
      <w:pPr>
        <w:pBdr>
          <w:top w:val="nil"/>
          <w:left w:val="nil"/>
          <w:bottom w:val="nil"/>
          <w:right w:val="nil"/>
          <w:between w:val="nil"/>
          <w:bar w:val="nil"/>
        </w:pBdr>
        <w:spacing w:after="0" w:line="240" w:lineRule="auto"/>
        <w:jc w:val="both"/>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 xml:space="preserve">Level 2, an introduction to the basic method and practice of counselling, through to Level 3 Diploma in Counselling Skills, Level 4 Professional Diploma in Integrative Counselling and finally with the Level 6 Certificate in Therapeutic Counselling Supervision. </w:t>
      </w:r>
    </w:p>
    <w:p w14:paraId="3939D5FD" w14:textId="77777777" w:rsidR="00C8281F" w:rsidRPr="00C8281F" w:rsidRDefault="00C8281F" w:rsidP="00C8281F">
      <w:pPr>
        <w:pBdr>
          <w:top w:val="nil"/>
          <w:left w:val="nil"/>
          <w:bottom w:val="nil"/>
          <w:right w:val="nil"/>
          <w:between w:val="nil"/>
          <w:bar w:val="nil"/>
        </w:pBdr>
        <w:spacing w:after="0" w:line="240" w:lineRule="auto"/>
        <w:jc w:val="both"/>
        <w:rPr>
          <w:rFonts w:ascii="Arial" w:eastAsia="Arial" w:hAnsi="Arial" w:cs="Arial"/>
          <w:b/>
          <w:bCs/>
          <w:color w:val="000000"/>
          <w:sz w:val="32"/>
          <w:szCs w:val="32"/>
          <w:u w:color="000000"/>
          <w:bdr w:val="nil"/>
          <w:lang w:val="en-US" w:eastAsia="en-GB"/>
        </w:rPr>
      </w:pPr>
    </w:p>
    <w:p w14:paraId="7AD317DC" w14:textId="77777777" w:rsidR="00C8281F" w:rsidRPr="00C8281F" w:rsidRDefault="00C8281F" w:rsidP="00C8281F">
      <w:pPr>
        <w:pBdr>
          <w:top w:val="nil"/>
          <w:left w:val="nil"/>
          <w:bottom w:val="single" w:sz="4" w:space="0" w:color="000000"/>
          <w:right w:val="nil"/>
          <w:between w:val="nil"/>
          <w:bar w:val="nil"/>
        </w:pBdr>
        <w:spacing w:after="0" w:line="240" w:lineRule="auto"/>
        <w:jc w:val="both"/>
        <w:rPr>
          <w:rFonts w:ascii="Arial" w:eastAsia="Arial" w:hAnsi="Arial" w:cs="Arial"/>
          <w:b/>
          <w:bCs/>
          <w:i/>
          <w:iCs/>
          <w:color w:val="000000"/>
          <w:sz w:val="32"/>
          <w:szCs w:val="32"/>
          <w:u w:color="000000"/>
          <w:bdr w:val="nil"/>
          <w:lang w:val="en-US" w:eastAsia="en-GB"/>
        </w:rPr>
      </w:pPr>
      <w:r w:rsidRPr="00C8281F">
        <w:rPr>
          <w:rFonts w:ascii="Arial" w:eastAsia="Times New Roman" w:hAnsi="Arial" w:cs="Times New Roman"/>
          <w:b/>
          <w:bCs/>
          <w:i/>
          <w:iCs/>
          <w:color w:val="000000"/>
          <w:sz w:val="32"/>
          <w:szCs w:val="32"/>
          <w:u w:color="000000"/>
          <w:bdr w:val="nil"/>
          <w:lang w:val="en-US" w:eastAsia="en-GB"/>
        </w:rPr>
        <w:t>AIMS OF THE COURSE</w:t>
      </w:r>
    </w:p>
    <w:p w14:paraId="0F4741AB" w14:textId="77777777" w:rsidR="00C8281F" w:rsidRPr="00C8281F" w:rsidRDefault="00C8281F" w:rsidP="00C8281F">
      <w:pPr>
        <w:pBdr>
          <w:top w:val="nil"/>
          <w:left w:val="nil"/>
          <w:bottom w:val="nil"/>
          <w:right w:val="nil"/>
          <w:between w:val="nil"/>
          <w:bar w:val="nil"/>
        </w:pBdr>
        <w:spacing w:after="0" w:line="240" w:lineRule="auto"/>
        <w:jc w:val="both"/>
        <w:rPr>
          <w:rFonts w:ascii="Arial" w:eastAsia="Arial" w:hAnsi="Arial" w:cs="Arial"/>
          <w:b/>
          <w:bCs/>
          <w:color w:val="000000"/>
          <w:sz w:val="32"/>
          <w:szCs w:val="32"/>
          <w:u w:color="000000"/>
          <w:bdr w:val="nil"/>
          <w:lang w:val="en-US" w:eastAsia="en-GB"/>
        </w:rPr>
      </w:pPr>
    </w:p>
    <w:p w14:paraId="3BAF0295"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 Diploma in Counselling provides professional counselling training in the public sector.  On successful completion of the course students will be able to practice as counsellors within an agency.  The course also examines the wider context of counselling.  It looks at the meaning of an ethical professional stance and its </w:t>
      </w:r>
      <w:proofErr w:type="gramStart"/>
      <w:r w:rsidRPr="00C8281F">
        <w:rPr>
          <w:rFonts w:ascii="Arial" w:eastAsia="Arial Unicode MS" w:hAnsi="Arial" w:cs="Arial Unicode MS"/>
          <w:color w:val="000000"/>
          <w:sz w:val="32"/>
          <w:szCs w:val="32"/>
          <w:u w:color="000000"/>
          <w:bdr w:val="nil"/>
          <w:lang w:val="en-US" w:eastAsia="en-GB"/>
        </w:rPr>
        <w:t>implications, and</w:t>
      </w:r>
      <w:proofErr w:type="gramEnd"/>
      <w:r w:rsidRPr="00C8281F">
        <w:rPr>
          <w:rFonts w:ascii="Arial" w:eastAsia="Arial Unicode MS" w:hAnsi="Arial" w:cs="Arial Unicode MS"/>
          <w:color w:val="000000"/>
          <w:sz w:val="32"/>
          <w:szCs w:val="32"/>
          <w:u w:color="000000"/>
          <w:bdr w:val="nil"/>
          <w:lang w:val="en-US" w:eastAsia="en-GB"/>
        </w:rPr>
        <w:t xml:space="preserve"> explores students' attitudes to people who may be different from themselves.</w:t>
      </w:r>
    </w:p>
    <w:p w14:paraId="4402D037"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i/>
          <w:iCs/>
          <w:color w:val="000000"/>
          <w:sz w:val="32"/>
          <w:szCs w:val="32"/>
          <w:u w:color="000000"/>
          <w:bdr w:val="nil"/>
          <w:lang w:val="en-US" w:eastAsia="en-GB"/>
        </w:rPr>
      </w:pPr>
    </w:p>
    <w:p w14:paraId="3AFAAFC3" w14:textId="77777777" w:rsidR="00C8281F" w:rsidRPr="00C8281F" w:rsidRDefault="00C8281F" w:rsidP="00C8281F">
      <w:pPr>
        <w:pBdr>
          <w:top w:val="nil"/>
          <w:left w:val="nil"/>
          <w:bottom w:val="nil"/>
          <w:right w:val="nil"/>
          <w:between w:val="nil"/>
          <w:bar w:val="nil"/>
        </w:pBdr>
        <w:tabs>
          <w:tab w:val="left" w:pos="360"/>
        </w:tabs>
        <w:spacing w:after="120" w:line="240" w:lineRule="auto"/>
        <w:rPr>
          <w:rFonts w:ascii="Arial" w:eastAsia="Arial" w:hAnsi="Arial" w:cs="Arial"/>
          <w:i/>
          <w:iCs/>
          <w:color w:val="000000"/>
          <w:sz w:val="32"/>
          <w:szCs w:val="32"/>
          <w:u w:val="single" w:color="000000"/>
          <w:bdr w:val="nil"/>
          <w:lang w:val="en-US" w:eastAsia="en-GB"/>
        </w:rPr>
      </w:pPr>
      <w:r w:rsidRPr="00C8281F">
        <w:rPr>
          <w:rFonts w:ascii="Arial" w:eastAsia="Arial Unicode MS" w:hAnsi="Arial" w:cs="Arial Unicode MS"/>
          <w:b/>
          <w:bCs/>
          <w:i/>
          <w:iCs/>
          <w:color w:val="000000"/>
          <w:sz w:val="32"/>
          <w:szCs w:val="32"/>
          <w:u w:val="single" w:color="000000"/>
          <w:bdr w:val="nil"/>
          <w:lang w:val="en-US" w:eastAsia="en-GB"/>
        </w:rPr>
        <w:lastRenderedPageBreak/>
        <w:t>CONTENT__________________________________________</w:t>
      </w:r>
    </w:p>
    <w:p w14:paraId="3E35A741"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2B5E332B"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r w:rsidRPr="00C8281F">
        <w:rPr>
          <w:rFonts w:ascii="Arial" w:eastAsia="Arial Unicode MS" w:hAnsi="Arial" w:cs="Arial Unicode MS"/>
          <w:b/>
          <w:bCs/>
          <w:color w:val="000000"/>
          <w:sz w:val="32"/>
          <w:szCs w:val="32"/>
          <w:u w:color="000000"/>
          <w:bdr w:val="nil"/>
          <w:lang w:val="en-US" w:eastAsia="en-GB"/>
        </w:rPr>
        <w:t>The course content includes:</w:t>
      </w:r>
    </w:p>
    <w:p w14:paraId="57DDC832"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Developmental Psychology which </w:t>
      </w:r>
      <w:proofErr w:type="gramStart"/>
      <w:r w:rsidRPr="00C8281F">
        <w:rPr>
          <w:rFonts w:ascii="Arial" w:eastAsia="Arial Unicode MS" w:hAnsi="Arial" w:cs="Arial Unicode MS"/>
          <w:color w:val="000000"/>
          <w:sz w:val="32"/>
          <w:szCs w:val="32"/>
          <w:u w:color="000000"/>
          <w:bdr w:val="nil"/>
          <w:lang w:val="en-US" w:eastAsia="en-GB"/>
        </w:rPr>
        <w:t>includes:</w:t>
      </w:r>
      <w:proofErr w:type="gramEnd"/>
      <w:r w:rsidRPr="00C8281F">
        <w:rPr>
          <w:rFonts w:ascii="Arial" w:eastAsia="Arial Unicode MS" w:hAnsi="Arial" w:cs="Arial Unicode MS"/>
          <w:color w:val="000000"/>
          <w:sz w:val="32"/>
          <w:szCs w:val="32"/>
          <w:u w:color="000000"/>
          <w:bdr w:val="nil"/>
          <w:lang w:val="en-US" w:eastAsia="en-GB"/>
        </w:rPr>
        <w:t xml:space="preserve"> Freud and his legacy, Bowlby, Winnicott, Stern and the new research in neuroscience</w:t>
      </w:r>
    </w:p>
    <w:p w14:paraId="7255FC41"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Theory and implications of transference and counter transference</w:t>
      </w:r>
    </w:p>
    <w:p w14:paraId="67BB3E80"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Personality types </w:t>
      </w:r>
    </w:p>
    <w:p w14:paraId="15599C21"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Legal and ethical issues in counselling</w:t>
      </w:r>
    </w:p>
    <w:p w14:paraId="29C7597C"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Psychology across the life span</w:t>
      </w:r>
    </w:p>
    <w:p w14:paraId="5FC0A610"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Intercultural communication and the political dimension</w:t>
      </w:r>
    </w:p>
    <w:p w14:paraId="7CAFA09B"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Mental Health Disorders</w:t>
      </w:r>
    </w:p>
    <w:p w14:paraId="78B1509E"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Transpersonal Dimension</w:t>
      </w:r>
    </w:p>
    <w:p w14:paraId="456EB668" w14:textId="77777777" w:rsidR="00C8281F" w:rsidRPr="00C8281F" w:rsidRDefault="00C8281F" w:rsidP="00C8281F">
      <w:pPr>
        <w:numPr>
          <w:ilvl w:val="0"/>
          <w:numId w:val="2"/>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 </w:t>
      </w:r>
    </w:p>
    <w:p w14:paraId="43589B1C"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r w:rsidRPr="00C8281F">
        <w:rPr>
          <w:rFonts w:ascii="Arial" w:eastAsia="Arial Unicode MS" w:hAnsi="Arial" w:cs="Arial Unicode MS"/>
          <w:b/>
          <w:bCs/>
          <w:color w:val="000000"/>
          <w:sz w:val="32"/>
          <w:szCs w:val="32"/>
          <w:u w:color="000000"/>
          <w:bdr w:val="nil"/>
          <w:lang w:val="en-US" w:eastAsia="en-GB"/>
        </w:rPr>
        <w:t>Skills developed include:</w:t>
      </w:r>
    </w:p>
    <w:p w14:paraId="39434728"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contracting skills</w:t>
      </w:r>
    </w:p>
    <w:p w14:paraId="650D9608"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building the working alliance</w:t>
      </w:r>
    </w:p>
    <w:p w14:paraId="55419C34"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capacity to self-monitor</w:t>
      </w:r>
    </w:p>
    <w:p w14:paraId="511254ED"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 use of interpretations </w:t>
      </w:r>
    </w:p>
    <w:p w14:paraId="4750E05D"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basic research skills</w:t>
      </w:r>
    </w:p>
    <w:p w14:paraId="04BC2894"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creative techniques for working with unconscious processes</w:t>
      </w:r>
    </w:p>
    <w:p w14:paraId="416D729C"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advanced processing skills</w:t>
      </w:r>
    </w:p>
    <w:p w14:paraId="1ED29108" w14:textId="77777777" w:rsidR="00C8281F" w:rsidRPr="00C8281F" w:rsidRDefault="00C8281F" w:rsidP="00C8281F">
      <w:pPr>
        <w:numPr>
          <w:ilvl w:val="0"/>
          <w:numId w:val="4"/>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working with endings</w:t>
      </w:r>
    </w:p>
    <w:p w14:paraId="0F12A8E4"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59E5E328" w14:textId="77777777" w:rsidR="00C8281F" w:rsidRPr="00C8281F" w:rsidRDefault="00C8281F" w:rsidP="00C8281F">
      <w:pPr>
        <w:pBdr>
          <w:top w:val="nil"/>
          <w:left w:val="nil"/>
          <w:bottom w:val="single" w:sz="4" w:space="0" w:color="000000"/>
          <w:right w:val="nil"/>
          <w:between w:val="nil"/>
          <w:bar w:val="nil"/>
        </w:pBdr>
        <w:tabs>
          <w:tab w:val="left" w:pos="360"/>
        </w:tabs>
        <w:spacing w:after="0" w:line="240" w:lineRule="auto"/>
        <w:rPr>
          <w:rFonts w:ascii="Arial" w:eastAsia="Arial" w:hAnsi="Arial" w:cs="Arial"/>
          <w:b/>
          <w:bCs/>
          <w:i/>
          <w:iCs/>
          <w:color w:val="000000"/>
          <w:sz w:val="32"/>
          <w:szCs w:val="32"/>
          <w:u w:color="000000"/>
          <w:bdr w:val="nil"/>
          <w:lang w:val="en-US" w:eastAsia="en-GB"/>
        </w:rPr>
      </w:pPr>
      <w:r w:rsidRPr="00C8281F">
        <w:rPr>
          <w:rFonts w:ascii="Arial" w:eastAsia="Arial Unicode MS" w:hAnsi="Arial" w:cs="Arial Unicode MS"/>
          <w:b/>
          <w:bCs/>
          <w:i/>
          <w:iCs/>
          <w:color w:val="000000"/>
          <w:sz w:val="32"/>
          <w:szCs w:val="32"/>
          <w:u w:color="000000"/>
          <w:bdr w:val="nil"/>
          <w:lang w:val="en-US" w:eastAsia="en-GB"/>
        </w:rPr>
        <w:t>OBJECTIVES</w:t>
      </w:r>
    </w:p>
    <w:p w14:paraId="63485570"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p>
    <w:p w14:paraId="690296B5"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r w:rsidRPr="00C8281F">
        <w:rPr>
          <w:rFonts w:ascii="Arial" w:eastAsia="Arial Unicode MS" w:hAnsi="Arial" w:cs="Arial Unicode MS"/>
          <w:b/>
          <w:bCs/>
          <w:color w:val="000000"/>
          <w:sz w:val="32"/>
          <w:szCs w:val="32"/>
          <w:u w:color="000000"/>
          <w:bdr w:val="nil"/>
          <w:lang w:val="en-US" w:eastAsia="en-GB"/>
        </w:rPr>
        <w:t>By the end of this course the student will:</w:t>
      </w:r>
    </w:p>
    <w:p w14:paraId="235C829C"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be able to work competently as a counsellor in an agency setting.</w:t>
      </w:r>
    </w:p>
    <w:p w14:paraId="2F0B60E2"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have developed strategies for working across barriers of culture, class, sexual orientation and other differences.</w:t>
      </w:r>
    </w:p>
    <w:p w14:paraId="62907925"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be able to maintain a counselling relationship through all stages, from initial contact to completing the counselling contract.</w:t>
      </w:r>
    </w:p>
    <w:p w14:paraId="5B845F60"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lastRenderedPageBreak/>
        <w:t>be committed to maintaining ethical standards of professional practice.</w:t>
      </w:r>
    </w:p>
    <w:p w14:paraId="004BC50A"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know their </w:t>
      </w:r>
      <w:proofErr w:type="gramStart"/>
      <w:r w:rsidRPr="00C8281F">
        <w:rPr>
          <w:rFonts w:ascii="Arial" w:eastAsia="Arial Unicode MS" w:hAnsi="Arial" w:cs="Arial Unicode MS"/>
          <w:color w:val="000000"/>
          <w:sz w:val="32"/>
          <w:szCs w:val="32"/>
          <w:u w:color="000000"/>
          <w:bdr w:val="nil"/>
          <w:lang w:val="en-US" w:eastAsia="en-GB"/>
        </w:rPr>
        <w:t>limitations, and</w:t>
      </w:r>
      <w:proofErr w:type="gramEnd"/>
      <w:r w:rsidRPr="00C8281F">
        <w:rPr>
          <w:rFonts w:ascii="Arial" w:eastAsia="Arial Unicode MS" w:hAnsi="Arial" w:cs="Arial Unicode MS"/>
          <w:color w:val="000000"/>
          <w:sz w:val="32"/>
          <w:szCs w:val="32"/>
          <w:u w:color="000000"/>
          <w:bdr w:val="nil"/>
          <w:lang w:val="en-US" w:eastAsia="en-GB"/>
        </w:rPr>
        <w:t xml:space="preserve"> understand how to make appropriate referrals.</w:t>
      </w:r>
    </w:p>
    <w:p w14:paraId="75D2B7F8"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understand the importance of </w:t>
      </w:r>
      <w:proofErr w:type="gramStart"/>
      <w:r w:rsidRPr="00C8281F">
        <w:rPr>
          <w:rFonts w:ascii="Arial" w:eastAsia="Arial Unicode MS" w:hAnsi="Arial" w:cs="Arial Unicode MS"/>
          <w:color w:val="000000"/>
          <w:sz w:val="32"/>
          <w:szCs w:val="32"/>
          <w:u w:color="000000"/>
          <w:bdr w:val="nil"/>
          <w:lang w:val="en-US" w:eastAsia="en-GB"/>
        </w:rPr>
        <w:t>supervision, and</w:t>
      </w:r>
      <w:proofErr w:type="gramEnd"/>
      <w:r w:rsidRPr="00C8281F">
        <w:rPr>
          <w:rFonts w:ascii="Arial" w:eastAsia="Arial Unicode MS" w:hAnsi="Arial" w:cs="Arial Unicode MS"/>
          <w:color w:val="000000"/>
          <w:sz w:val="32"/>
          <w:szCs w:val="32"/>
          <w:u w:color="000000"/>
          <w:bdr w:val="nil"/>
          <w:lang w:val="en-US" w:eastAsia="en-GB"/>
        </w:rPr>
        <w:t xml:space="preserve"> use it constructively.</w:t>
      </w:r>
    </w:p>
    <w:p w14:paraId="2FE88CCC"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have developed respectful attitudes to others.</w:t>
      </w:r>
    </w:p>
    <w:p w14:paraId="076E3EF6" w14:textId="77777777" w:rsidR="00C8281F" w:rsidRPr="00C8281F" w:rsidRDefault="00C8281F" w:rsidP="00C8281F">
      <w:pPr>
        <w:numPr>
          <w:ilvl w:val="0"/>
          <w:numId w:val="6"/>
        </w:num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have a sound foundation for working towards individual Accreditation as a counsellor with the BACP.</w:t>
      </w:r>
    </w:p>
    <w:p w14:paraId="2B721678" w14:textId="77777777" w:rsidR="00C8281F" w:rsidRPr="00C8281F" w:rsidRDefault="00C8281F" w:rsidP="00C8281F">
      <w:pPr>
        <w:pBdr>
          <w:top w:val="nil"/>
          <w:left w:val="nil"/>
          <w:bottom w:val="nil"/>
          <w:right w:val="nil"/>
          <w:between w:val="nil"/>
          <w:bar w:val="nil"/>
        </w:pBdr>
        <w:tabs>
          <w:tab w:val="left" w:pos="360"/>
        </w:tabs>
        <w:spacing w:after="0" w:line="240" w:lineRule="auto"/>
        <w:ind w:left="360" w:hanging="360"/>
        <w:jc w:val="both"/>
        <w:rPr>
          <w:rFonts w:ascii="Arial" w:eastAsia="Arial" w:hAnsi="Arial" w:cs="Arial"/>
          <w:color w:val="000000"/>
          <w:sz w:val="32"/>
          <w:szCs w:val="32"/>
          <w:u w:color="000000"/>
          <w:bdr w:val="nil"/>
          <w:lang w:val="en-US" w:eastAsia="en-GB"/>
        </w:rPr>
      </w:pPr>
    </w:p>
    <w:p w14:paraId="52D4CEC9" w14:textId="77777777" w:rsidR="00C8281F" w:rsidRPr="00C8281F" w:rsidRDefault="00C8281F" w:rsidP="00C8281F">
      <w:pPr>
        <w:pBdr>
          <w:top w:val="nil"/>
          <w:left w:val="nil"/>
          <w:bottom w:val="nil"/>
          <w:right w:val="nil"/>
          <w:between w:val="nil"/>
          <w:bar w:val="nil"/>
        </w:pBdr>
        <w:tabs>
          <w:tab w:val="left" w:pos="360"/>
        </w:tabs>
        <w:spacing w:after="0" w:line="240" w:lineRule="auto"/>
        <w:ind w:left="360" w:hanging="360"/>
        <w:jc w:val="both"/>
        <w:rPr>
          <w:rFonts w:ascii="Arial" w:eastAsia="Arial" w:hAnsi="Arial" w:cs="Arial"/>
          <w:color w:val="000000"/>
          <w:sz w:val="32"/>
          <w:szCs w:val="32"/>
          <w:u w:color="000000"/>
          <w:bdr w:val="nil"/>
          <w:lang w:val="en-US" w:eastAsia="en-GB"/>
        </w:rPr>
      </w:pPr>
    </w:p>
    <w:p w14:paraId="490DE304" w14:textId="77777777" w:rsidR="00C8281F" w:rsidRPr="00C8281F" w:rsidRDefault="00C8281F" w:rsidP="00C8281F">
      <w:pPr>
        <w:keepNext/>
        <w:pBdr>
          <w:top w:val="nil"/>
          <w:left w:val="nil"/>
          <w:bottom w:val="single" w:sz="4" w:space="0" w:color="000000"/>
          <w:right w:val="nil"/>
          <w:between w:val="nil"/>
          <w:bar w:val="nil"/>
        </w:pBdr>
        <w:tabs>
          <w:tab w:val="left" w:pos="3402"/>
        </w:tabs>
        <w:spacing w:after="0" w:line="240" w:lineRule="auto"/>
        <w:jc w:val="both"/>
        <w:outlineLvl w:val="2"/>
        <w:rPr>
          <w:rFonts w:ascii="Arial" w:eastAsia="Arial" w:hAnsi="Arial" w:cs="Arial"/>
          <w:b/>
          <w:bCs/>
          <w:i/>
          <w:iCs/>
          <w:color w:val="000000"/>
          <w:sz w:val="32"/>
          <w:szCs w:val="32"/>
          <w:u w:color="000000"/>
          <w:bdr w:val="nil"/>
          <w:lang w:val="en-US" w:eastAsia="en-GB"/>
        </w:rPr>
      </w:pPr>
      <w:r w:rsidRPr="00C8281F">
        <w:rPr>
          <w:rFonts w:ascii="Arial" w:eastAsia="Arial Unicode MS" w:hAnsi="Arial" w:cs="Arial Unicode MS"/>
          <w:b/>
          <w:bCs/>
          <w:i/>
          <w:iCs/>
          <w:color w:val="000000"/>
          <w:sz w:val="32"/>
          <w:szCs w:val="32"/>
          <w:u w:color="000000"/>
          <w:bdr w:val="nil"/>
          <w:lang w:val="en-US" w:eastAsia="en-GB"/>
        </w:rPr>
        <w:t>CORE MODEL</w:t>
      </w:r>
    </w:p>
    <w:p w14:paraId="34CADCCE" w14:textId="77777777" w:rsidR="00C8281F" w:rsidRPr="00C8281F" w:rsidRDefault="00C8281F" w:rsidP="00C8281F">
      <w:pPr>
        <w:pBdr>
          <w:top w:val="nil"/>
          <w:left w:val="nil"/>
          <w:bottom w:val="nil"/>
          <w:right w:val="nil"/>
          <w:between w:val="nil"/>
          <w:bar w:val="nil"/>
        </w:pBdr>
        <w:tabs>
          <w:tab w:val="left" w:pos="3402"/>
        </w:tabs>
        <w:spacing w:after="0" w:line="240" w:lineRule="auto"/>
        <w:jc w:val="both"/>
        <w:rPr>
          <w:rFonts w:ascii="Arial" w:eastAsia="Arial" w:hAnsi="Arial" w:cs="Arial"/>
          <w:color w:val="000000"/>
          <w:sz w:val="32"/>
          <w:szCs w:val="32"/>
          <w:u w:color="000000"/>
          <w:bdr w:val="nil"/>
          <w:lang w:val="en-US" w:eastAsia="en-GB"/>
        </w:rPr>
      </w:pPr>
    </w:p>
    <w:p w14:paraId="6585A832"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 core model is integrative, based primarily on the work of Clarkson, as described in </w:t>
      </w:r>
      <w:r w:rsidRPr="00C8281F">
        <w:rPr>
          <w:rFonts w:ascii="Arial" w:eastAsia="Arial Unicode MS" w:hAnsi="Arial" w:cs="Arial Unicode MS"/>
          <w:i/>
          <w:iCs/>
          <w:color w:val="000000"/>
          <w:sz w:val="32"/>
          <w:szCs w:val="32"/>
          <w:u w:color="000000"/>
          <w:bdr w:val="nil"/>
          <w:lang w:val="en-US" w:eastAsia="en-GB"/>
        </w:rPr>
        <w:t>The Therapeutic Relationship</w:t>
      </w:r>
      <w:r w:rsidRPr="00C8281F">
        <w:rPr>
          <w:rFonts w:ascii="Arial" w:eastAsia="Arial Unicode MS" w:hAnsi="Arial" w:cs="Arial Unicode MS"/>
          <w:color w:val="000000"/>
          <w:sz w:val="32"/>
          <w:szCs w:val="32"/>
          <w:u w:color="000000"/>
          <w:bdr w:val="nil"/>
          <w:lang w:val="en-US" w:eastAsia="en-GB"/>
        </w:rPr>
        <w:t xml:space="preserve">. It acknowledges the central importance of the relationship between counsellor and client, identifying five aspects of </w:t>
      </w:r>
      <w:proofErr w:type="gramStart"/>
      <w:r w:rsidRPr="00C8281F">
        <w:rPr>
          <w:rFonts w:ascii="Arial" w:eastAsia="Arial Unicode MS" w:hAnsi="Arial" w:cs="Arial Unicode MS"/>
          <w:color w:val="000000"/>
          <w:sz w:val="32"/>
          <w:szCs w:val="32"/>
          <w:u w:color="000000"/>
          <w:bdr w:val="nil"/>
          <w:lang w:val="en-US" w:eastAsia="en-GB"/>
        </w:rPr>
        <w:t>it:-</w:t>
      </w:r>
      <w:proofErr w:type="gramEnd"/>
    </w:p>
    <w:p w14:paraId="53926C71"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p>
    <w:p w14:paraId="33570291" w14:textId="77777777" w:rsidR="00C8281F" w:rsidRPr="00C8281F" w:rsidRDefault="00C8281F" w:rsidP="00C8281F">
      <w:pPr>
        <w:numPr>
          <w:ilvl w:val="0"/>
          <w:numId w:val="8"/>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working alliance</w:t>
      </w:r>
    </w:p>
    <w:p w14:paraId="2C0A5483" w14:textId="77777777" w:rsidR="00C8281F" w:rsidRPr="00C8281F" w:rsidRDefault="00C8281F" w:rsidP="00C8281F">
      <w:pPr>
        <w:numPr>
          <w:ilvl w:val="0"/>
          <w:numId w:val="8"/>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 reparative relationship </w:t>
      </w:r>
    </w:p>
    <w:p w14:paraId="2358E548" w14:textId="77777777" w:rsidR="00C8281F" w:rsidRPr="00C8281F" w:rsidRDefault="00C8281F" w:rsidP="00C8281F">
      <w:pPr>
        <w:numPr>
          <w:ilvl w:val="0"/>
          <w:numId w:val="8"/>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transference/counter transference relationship</w:t>
      </w:r>
    </w:p>
    <w:p w14:paraId="2460BDC5" w14:textId="77777777" w:rsidR="00C8281F" w:rsidRPr="00C8281F" w:rsidRDefault="00C8281F" w:rsidP="00C8281F">
      <w:pPr>
        <w:numPr>
          <w:ilvl w:val="0"/>
          <w:numId w:val="8"/>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I - Thou or person-to-person relationship</w:t>
      </w:r>
    </w:p>
    <w:p w14:paraId="2E5CF467" w14:textId="77777777" w:rsidR="00C8281F" w:rsidRPr="00C8281F" w:rsidRDefault="00C8281F" w:rsidP="00C8281F">
      <w:pPr>
        <w:numPr>
          <w:ilvl w:val="0"/>
          <w:numId w:val="8"/>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transpersonal relationship.</w:t>
      </w:r>
    </w:p>
    <w:p w14:paraId="3F18D1FC"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363C7DB9"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These five themes will run through every aspect of the course.  </w:t>
      </w:r>
    </w:p>
    <w:p w14:paraId="49AFFF7E" w14:textId="77777777" w:rsidR="00C8281F" w:rsidRPr="00C8281F" w:rsidRDefault="00C8281F" w:rsidP="00C8281F">
      <w:pPr>
        <w:pBdr>
          <w:top w:val="nil"/>
          <w:left w:val="nil"/>
          <w:bottom w:val="nil"/>
          <w:right w:val="nil"/>
          <w:between w:val="nil"/>
          <w:bar w:val="nil"/>
        </w:pBdr>
        <w:tabs>
          <w:tab w:val="left" w:pos="2410"/>
        </w:tabs>
        <w:spacing w:after="0" w:line="240" w:lineRule="auto"/>
        <w:rPr>
          <w:rFonts w:ascii="Arial" w:eastAsia="Arial" w:hAnsi="Arial" w:cs="Arial"/>
          <w:b/>
          <w:bCs/>
          <w:color w:val="000000"/>
          <w:sz w:val="32"/>
          <w:szCs w:val="32"/>
          <w:u w:color="000000"/>
          <w:bdr w:val="nil"/>
          <w:lang w:val="en-US" w:eastAsia="en-GB"/>
        </w:rPr>
      </w:pPr>
    </w:p>
    <w:p w14:paraId="7FE96414" w14:textId="77777777" w:rsidR="00C8281F" w:rsidRPr="00C8281F" w:rsidRDefault="00C8281F" w:rsidP="00C8281F">
      <w:pPr>
        <w:pBdr>
          <w:top w:val="nil"/>
          <w:left w:val="nil"/>
          <w:bottom w:val="nil"/>
          <w:right w:val="nil"/>
          <w:between w:val="nil"/>
          <w:bar w:val="nil"/>
        </w:pBdr>
        <w:tabs>
          <w:tab w:val="left" w:pos="2410"/>
        </w:tabs>
        <w:spacing w:after="0" w:line="240" w:lineRule="auto"/>
        <w:rPr>
          <w:rFonts w:ascii="Arial" w:eastAsia="Arial" w:hAnsi="Arial" w:cs="Arial"/>
          <w:b/>
          <w:bCs/>
          <w:color w:val="000000"/>
          <w:sz w:val="32"/>
          <w:szCs w:val="32"/>
          <w:u w:color="000000"/>
          <w:bdr w:val="nil"/>
          <w:lang w:val="en-US" w:eastAsia="en-GB"/>
        </w:rPr>
      </w:pPr>
    </w:p>
    <w:p w14:paraId="37B15544" w14:textId="77777777" w:rsidR="00C8281F" w:rsidRPr="00C8281F" w:rsidRDefault="00C8281F" w:rsidP="00C8281F">
      <w:pPr>
        <w:pBdr>
          <w:top w:val="nil"/>
          <w:left w:val="nil"/>
          <w:bottom w:val="single" w:sz="4" w:space="0" w:color="000000"/>
          <w:right w:val="nil"/>
          <w:between w:val="nil"/>
          <w:bar w:val="nil"/>
        </w:pBdr>
        <w:tabs>
          <w:tab w:val="left" w:pos="2410"/>
        </w:tabs>
        <w:spacing w:after="0" w:line="240" w:lineRule="auto"/>
        <w:rPr>
          <w:rFonts w:ascii="Arial" w:eastAsia="Arial" w:hAnsi="Arial" w:cs="Arial"/>
          <w:b/>
          <w:bCs/>
          <w:i/>
          <w:iCs/>
          <w:color w:val="000000"/>
          <w:sz w:val="32"/>
          <w:szCs w:val="32"/>
          <w:u w:color="000000"/>
          <w:bdr w:val="nil"/>
          <w:lang w:val="en-US" w:eastAsia="en-GB"/>
        </w:rPr>
      </w:pPr>
      <w:r w:rsidRPr="00C8281F">
        <w:rPr>
          <w:rFonts w:ascii="Arial" w:eastAsia="Times New Roman" w:hAnsi="Arial" w:cs="Times New Roman"/>
          <w:b/>
          <w:bCs/>
          <w:i/>
          <w:iCs/>
          <w:color w:val="000000"/>
          <w:sz w:val="32"/>
          <w:szCs w:val="32"/>
          <w:u w:color="000000"/>
          <w:bdr w:val="nil"/>
          <w:lang w:val="en-US" w:eastAsia="en-GB"/>
        </w:rPr>
        <w:t>PHILOSOPHY OF THE COURSE</w:t>
      </w:r>
    </w:p>
    <w:p w14:paraId="2920F13D" w14:textId="77777777" w:rsidR="00C8281F" w:rsidRPr="00C8281F" w:rsidRDefault="00C8281F" w:rsidP="00C8281F">
      <w:pPr>
        <w:pBdr>
          <w:top w:val="nil"/>
          <w:left w:val="nil"/>
          <w:bottom w:val="nil"/>
          <w:right w:val="nil"/>
          <w:between w:val="nil"/>
          <w:bar w:val="nil"/>
        </w:pBdr>
        <w:tabs>
          <w:tab w:val="left" w:pos="2410"/>
        </w:tabs>
        <w:spacing w:after="0" w:line="240" w:lineRule="auto"/>
        <w:rPr>
          <w:rFonts w:ascii="Arial" w:eastAsia="Arial" w:hAnsi="Arial" w:cs="Arial"/>
          <w:b/>
          <w:bCs/>
          <w:color w:val="000000"/>
          <w:sz w:val="32"/>
          <w:szCs w:val="32"/>
          <w:u w:color="000000"/>
          <w:bdr w:val="nil"/>
          <w:lang w:val="en-US" w:eastAsia="en-GB"/>
        </w:rPr>
      </w:pPr>
    </w:p>
    <w:p w14:paraId="6FD37B56"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course will integrate humanistic, analytic and transpersonal perspectives.  We shall offer a mixture of theory, personal development and skills practice, which will encourage students to reflect widely on every aspect of their lives and identities - physical, emotional, social, mental and spiritual.</w:t>
      </w:r>
    </w:p>
    <w:p w14:paraId="1F2F8BB4"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p>
    <w:p w14:paraId="7E0F3CCC"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The professional life of a counsellor is a continually developing dance between self, other and the wider world. Issues arise in relation to the counsellor's own experience, in clients' material, </w:t>
      </w:r>
      <w:r w:rsidRPr="00C8281F">
        <w:rPr>
          <w:rFonts w:ascii="Arial" w:eastAsia="Arial Unicode MS" w:hAnsi="Arial" w:cs="Arial Unicode MS"/>
          <w:color w:val="000000"/>
          <w:sz w:val="32"/>
          <w:szCs w:val="32"/>
          <w:u w:color="000000"/>
          <w:bdr w:val="nil"/>
          <w:lang w:val="en-US" w:eastAsia="en-GB"/>
        </w:rPr>
        <w:lastRenderedPageBreak/>
        <w:t>in supervision and in the counsellor's own therapy. The counsellor's understanding of him or herself in relation to self and others - clients, family, community, society and the wider world - needs to be constantly growing and changing.  This core training is an initiation into this dance.</w:t>
      </w:r>
    </w:p>
    <w:p w14:paraId="299C5818"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b/>
          <w:bCs/>
          <w:color w:val="000000"/>
          <w:sz w:val="32"/>
          <w:szCs w:val="32"/>
          <w:u w:color="000000"/>
          <w:bdr w:val="nil"/>
          <w:lang w:val="en-US" w:eastAsia="en-GB"/>
        </w:rPr>
      </w:pPr>
    </w:p>
    <w:p w14:paraId="6DEC5F77"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Times New Roman" w:hAnsi="Arial" w:cs="Times New Roman"/>
          <w:b/>
          <w:bCs/>
          <w:color w:val="000000"/>
          <w:sz w:val="32"/>
          <w:szCs w:val="32"/>
          <w:u w:color="000000"/>
          <w:bdr w:val="nil"/>
          <w:lang w:val="en-US" w:eastAsia="en-GB"/>
        </w:rPr>
        <w:t xml:space="preserve">Inclusiveness </w:t>
      </w:r>
      <w:r w:rsidRPr="00C8281F">
        <w:rPr>
          <w:rFonts w:ascii="Arial" w:eastAsia="Times New Roman" w:hAnsi="Arial" w:cs="Times New Roman"/>
          <w:color w:val="000000"/>
          <w:sz w:val="32"/>
          <w:szCs w:val="32"/>
          <w:u w:color="000000"/>
          <w:bdr w:val="nil"/>
          <w:lang w:val="en-US" w:eastAsia="en-GB"/>
        </w:rPr>
        <w:t>is a core value of the approach.  The theme of relating to the Other will be central.  Special attention will be paid to the processes which ensue when the Other is of a different ethnicity, class, sexual orientation, culture, or is impaired. We aim to be innovative and thoughtful in our approach and believe that the best ways of learning involve the students' active participation – we will use learner-</w:t>
      </w:r>
      <w:proofErr w:type="spellStart"/>
      <w:r w:rsidRPr="00C8281F">
        <w:rPr>
          <w:rFonts w:ascii="Arial" w:eastAsia="Times New Roman" w:hAnsi="Arial" w:cs="Times New Roman"/>
          <w:color w:val="000000"/>
          <w:sz w:val="32"/>
          <w:szCs w:val="32"/>
          <w:u w:color="000000"/>
          <w:bdr w:val="nil"/>
          <w:lang w:val="en-US" w:eastAsia="en-GB"/>
        </w:rPr>
        <w:t>centred</w:t>
      </w:r>
      <w:proofErr w:type="spellEnd"/>
      <w:r w:rsidRPr="00C8281F">
        <w:rPr>
          <w:rFonts w:ascii="Arial" w:eastAsia="Times New Roman" w:hAnsi="Arial" w:cs="Times New Roman"/>
          <w:color w:val="000000"/>
          <w:sz w:val="32"/>
          <w:szCs w:val="32"/>
          <w:u w:color="000000"/>
          <w:bdr w:val="nil"/>
          <w:lang w:val="en-US" w:eastAsia="en-GB"/>
        </w:rPr>
        <w:t xml:space="preserve"> methods wherever possible.</w:t>
      </w:r>
    </w:p>
    <w:p w14:paraId="201754C3" w14:textId="77777777" w:rsidR="00C8281F" w:rsidRPr="00C8281F" w:rsidRDefault="00C8281F" w:rsidP="00C8281F">
      <w:pPr>
        <w:pBdr>
          <w:top w:val="nil"/>
          <w:left w:val="nil"/>
          <w:bottom w:val="nil"/>
          <w:right w:val="nil"/>
          <w:between w:val="nil"/>
          <w:bar w:val="nil"/>
        </w:pBdr>
        <w:tabs>
          <w:tab w:val="left" w:pos="2410"/>
        </w:tabs>
        <w:spacing w:after="0" w:line="240" w:lineRule="auto"/>
        <w:jc w:val="both"/>
        <w:rPr>
          <w:rFonts w:ascii="Arial" w:eastAsia="Arial" w:hAnsi="Arial" w:cs="Arial"/>
          <w:color w:val="000000"/>
          <w:sz w:val="32"/>
          <w:szCs w:val="32"/>
          <w:u w:color="000000"/>
          <w:bdr w:val="nil"/>
          <w:lang w:val="en-US" w:eastAsia="en-GB"/>
        </w:rPr>
      </w:pPr>
    </w:p>
    <w:p w14:paraId="3A1B927C"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p>
    <w:p w14:paraId="4ECF6A20" w14:textId="77777777" w:rsidR="00C8281F" w:rsidRPr="00C8281F" w:rsidRDefault="00C8281F" w:rsidP="00C8281F">
      <w:pPr>
        <w:pBdr>
          <w:top w:val="nil"/>
          <w:left w:val="nil"/>
          <w:bottom w:val="single" w:sz="4" w:space="0" w:color="000000"/>
          <w:right w:val="nil"/>
          <w:between w:val="nil"/>
          <w:bar w:val="nil"/>
        </w:pBdr>
        <w:tabs>
          <w:tab w:val="left" w:pos="360"/>
        </w:tabs>
        <w:spacing w:after="0" w:line="240" w:lineRule="auto"/>
        <w:rPr>
          <w:rFonts w:ascii="Arial" w:eastAsia="Arial" w:hAnsi="Arial" w:cs="Arial"/>
          <w:b/>
          <w:bCs/>
          <w:i/>
          <w:iCs/>
          <w:color w:val="000000"/>
          <w:sz w:val="32"/>
          <w:szCs w:val="32"/>
          <w:u w:color="000000"/>
          <w:bdr w:val="nil"/>
          <w:lang w:val="en-US" w:eastAsia="en-GB"/>
        </w:rPr>
      </w:pPr>
      <w:r w:rsidRPr="00C8281F">
        <w:rPr>
          <w:rFonts w:ascii="Arial" w:eastAsia="Arial Unicode MS" w:hAnsi="Arial" w:cs="Arial Unicode MS"/>
          <w:b/>
          <w:bCs/>
          <w:i/>
          <w:iCs/>
          <w:color w:val="000000"/>
          <w:sz w:val="32"/>
          <w:szCs w:val="32"/>
          <w:u w:color="000000"/>
          <w:bdr w:val="nil"/>
          <w:lang w:val="en-US" w:eastAsia="en-GB"/>
        </w:rPr>
        <w:t>COMMITMENT</w:t>
      </w:r>
    </w:p>
    <w:p w14:paraId="0627279E"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b/>
          <w:bCs/>
          <w:color w:val="000000"/>
          <w:sz w:val="32"/>
          <w:szCs w:val="32"/>
          <w:u w:color="000000"/>
          <w:bdr w:val="nil"/>
          <w:lang w:val="en-US" w:eastAsia="en-GB"/>
        </w:rPr>
      </w:pPr>
    </w:p>
    <w:p w14:paraId="272791A5"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Diploma runs over two ac</w:t>
      </w:r>
      <w:r w:rsidR="00E24E24">
        <w:rPr>
          <w:rFonts w:ascii="Arial" w:eastAsia="Arial Unicode MS" w:hAnsi="Arial" w:cs="Arial Unicode MS"/>
          <w:color w:val="000000"/>
          <w:sz w:val="32"/>
          <w:szCs w:val="32"/>
          <w:u w:color="000000"/>
          <w:bdr w:val="nil"/>
          <w:lang w:val="en-US" w:eastAsia="en-GB"/>
        </w:rPr>
        <w:t>ademic years from September 2021</w:t>
      </w:r>
      <w:r w:rsidRPr="00C8281F">
        <w:rPr>
          <w:rFonts w:ascii="Arial" w:eastAsia="Arial Unicode MS" w:hAnsi="Arial" w:cs="Arial Unicode MS"/>
          <w:color w:val="000000"/>
          <w:sz w:val="32"/>
          <w:szCs w:val="32"/>
          <w:u w:color="000000"/>
          <w:bdr w:val="nil"/>
          <w:lang w:val="en-US" w:eastAsia="en-GB"/>
        </w:rPr>
        <w:t xml:space="preserve"> to </w:t>
      </w:r>
      <w:r w:rsidR="00E24E24">
        <w:rPr>
          <w:rFonts w:ascii="Arial" w:eastAsia="Arial Unicode MS" w:hAnsi="Arial" w:cs="Arial Unicode MS"/>
          <w:color w:val="000000"/>
          <w:sz w:val="32"/>
          <w:szCs w:val="32"/>
          <w:u w:color="000000"/>
          <w:bdr w:val="nil"/>
          <w:lang w:val="en-US" w:eastAsia="en-GB"/>
        </w:rPr>
        <w:t>July 2023</w:t>
      </w:r>
      <w:r w:rsidRPr="00C8281F">
        <w:rPr>
          <w:rFonts w:ascii="Arial" w:eastAsia="Arial Unicode MS" w:hAnsi="Arial" w:cs="Arial Unicode MS"/>
          <w:color w:val="000000"/>
          <w:sz w:val="32"/>
          <w:szCs w:val="32"/>
          <w:u w:color="000000"/>
          <w:bdr w:val="nil"/>
          <w:lang w:val="en-US" w:eastAsia="en-GB"/>
        </w:rPr>
        <w:t>.  Class meetings will be for 6 hours per week, over 36 weeks for each academic year, and in addition there will be one weekend per year.  There is a requirement that students reach a minimum of 80% attendance over each year.</w:t>
      </w:r>
    </w:p>
    <w:p w14:paraId="340B3817"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p>
    <w:p w14:paraId="2D739955" w14:textId="0D846185"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Students will be expected to be working with clients on placement, under supervision, from the second term of the first year.  These placements will be </w:t>
      </w:r>
      <w:proofErr w:type="spellStart"/>
      <w:r w:rsidRPr="00C8281F">
        <w:rPr>
          <w:rFonts w:ascii="Arial" w:eastAsia="Arial Unicode MS" w:hAnsi="Arial" w:cs="Arial Unicode MS"/>
          <w:color w:val="000000"/>
          <w:sz w:val="32"/>
          <w:szCs w:val="32"/>
          <w:u w:color="000000"/>
          <w:bdr w:val="nil"/>
          <w:lang w:val="en-US" w:eastAsia="en-GB"/>
        </w:rPr>
        <w:t>organised</w:t>
      </w:r>
      <w:proofErr w:type="spellEnd"/>
      <w:r w:rsidRPr="00C8281F">
        <w:rPr>
          <w:rFonts w:ascii="Arial" w:eastAsia="Arial Unicode MS" w:hAnsi="Arial" w:cs="Arial Unicode MS"/>
          <w:color w:val="000000"/>
          <w:sz w:val="32"/>
          <w:szCs w:val="32"/>
          <w:u w:color="000000"/>
          <w:bdr w:val="nil"/>
          <w:lang w:val="en-US" w:eastAsia="en-GB"/>
        </w:rPr>
        <w:t xml:space="preserve"> by students, although tutors will offer help and guidance.  Students will be required to have had a minimum of 10 hours experience as a client in individual counselling or therapy by the end of the first </w:t>
      </w:r>
      <w:r w:rsidR="00FE758E" w:rsidRPr="00C8281F">
        <w:rPr>
          <w:rFonts w:ascii="Arial" w:eastAsia="Arial Unicode MS" w:hAnsi="Arial" w:cs="Arial Unicode MS"/>
          <w:color w:val="000000"/>
          <w:sz w:val="32"/>
          <w:szCs w:val="32"/>
          <w:u w:color="000000"/>
          <w:bdr w:val="nil"/>
          <w:lang w:val="en-US" w:eastAsia="en-GB"/>
        </w:rPr>
        <w:t>term and</w:t>
      </w:r>
      <w:r w:rsidRPr="00C8281F">
        <w:rPr>
          <w:rFonts w:ascii="Arial" w:eastAsia="Arial Unicode MS" w:hAnsi="Arial" w:cs="Arial Unicode MS"/>
          <w:color w:val="000000"/>
          <w:sz w:val="32"/>
          <w:szCs w:val="32"/>
          <w:u w:color="000000"/>
          <w:bdr w:val="nil"/>
          <w:lang w:val="en-US" w:eastAsia="en-GB"/>
        </w:rPr>
        <w:t xml:space="preserve"> will continue in weekly therapy throughout the course.  </w:t>
      </w:r>
    </w:p>
    <w:p w14:paraId="46CE1697"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p>
    <w:p w14:paraId="6B4567FC"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Students will also be required to spend additional time reading, thinking and producing written work.  There will be tutorials for students outside the regular class meetings.</w:t>
      </w:r>
    </w:p>
    <w:p w14:paraId="60B3132D"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p>
    <w:p w14:paraId="50F37D17"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color w:val="000000"/>
          <w:sz w:val="32"/>
          <w:szCs w:val="32"/>
          <w:u w:color="000000"/>
          <w:bdr w:val="nil"/>
          <w:lang w:val="en-US" w:eastAsia="en-GB"/>
        </w:rPr>
      </w:pPr>
    </w:p>
    <w:p w14:paraId="2812A9BB" w14:textId="2A9DD1AF"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b/>
          <w:bCs/>
          <w:color w:val="000000"/>
          <w:sz w:val="28"/>
          <w:szCs w:val="28"/>
          <w:u w:color="000000"/>
          <w:bdr w:val="nil"/>
          <w:lang w:val="en-US" w:eastAsia="en-GB"/>
        </w:rPr>
      </w:pPr>
      <w:r w:rsidRPr="00C8281F">
        <w:rPr>
          <w:rFonts w:ascii="Arial" w:eastAsia="Arial Unicode MS" w:hAnsi="Arial" w:cs="Arial Unicode MS"/>
          <w:b/>
          <w:bCs/>
          <w:color w:val="000000"/>
          <w:sz w:val="28"/>
          <w:szCs w:val="28"/>
          <w:u w:color="000000"/>
          <w:bdr w:val="nil"/>
          <w:lang w:val="en-US" w:eastAsia="en-GB"/>
        </w:rPr>
        <w:t xml:space="preserve">PLEASE NOTE. THE FIRST MEETING OF THE COURSE IS THE </w:t>
      </w:r>
      <w:r w:rsidR="009733AD" w:rsidRPr="009733AD">
        <w:rPr>
          <w:rFonts w:ascii="Arial" w:eastAsia="Arial Unicode MS" w:hAnsi="Arial" w:cs="Arial Unicode MS"/>
          <w:b/>
          <w:bCs/>
          <w:color w:val="000000"/>
          <w:sz w:val="28"/>
          <w:szCs w:val="28"/>
          <w:u w:color="000000"/>
          <w:bdr w:val="nil"/>
          <w:lang w:val="en-US" w:eastAsia="en-GB"/>
        </w:rPr>
        <w:t>WEEKEND OF 24th &amp; 25th SEPTEMBER 2022</w:t>
      </w:r>
    </w:p>
    <w:p w14:paraId="6F06449F" w14:textId="77777777" w:rsidR="00C8281F" w:rsidRPr="00C8281F" w:rsidRDefault="00C8281F" w:rsidP="00C8281F">
      <w:pPr>
        <w:pBdr>
          <w:top w:val="nil"/>
          <w:left w:val="nil"/>
          <w:bottom w:val="nil"/>
          <w:right w:val="nil"/>
          <w:between w:val="nil"/>
          <w:bar w:val="nil"/>
        </w:pBdr>
        <w:tabs>
          <w:tab w:val="left" w:pos="360"/>
        </w:tabs>
        <w:spacing w:after="0" w:line="240" w:lineRule="auto"/>
        <w:jc w:val="both"/>
        <w:rPr>
          <w:rFonts w:ascii="Arial" w:eastAsia="Arial" w:hAnsi="Arial" w:cs="Arial"/>
          <w:b/>
          <w:bCs/>
          <w:color w:val="000000"/>
          <w:sz w:val="28"/>
          <w:szCs w:val="28"/>
          <w:u w:color="000000"/>
          <w:bdr w:val="nil"/>
          <w:lang w:val="en-US" w:eastAsia="en-GB"/>
        </w:rPr>
      </w:pPr>
    </w:p>
    <w:p w14:paraId="5E8371DC" w14:textId="77777777" w:rsidR="00C8281F" w:rsidRPr="00C8281F" w:rsidRDefault="00C8281F" w:rsidP="00C8281F">
      <w:pPr>
        <w:pBdr>
          <w:top w:val="nil"/>
          <w:left w:val="nil"/>
          <w:bottom w:val="single" w:sz="4" w:space="0" w:color="000000"/>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b/>
          <w:bCs/>
          <w:i/>
          <w:iCs/>
          <w:color w:val="000000"/>
          <w:sz w:val="32"/>
          <w:szCs w:val="32"/>
          <w:u w:color="000000"/>
          <w:bdr w:val="nil"/>
          <w:lang w:val="en-US" w:eastAsia="en-GB"/>
        </w:rPr>
        <w:t>ASSESSMENT</w:t>
      </w:r>
    </w:p>
    <w:p w14:paraId="73B3E68D"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Unicode MS" w:eastAsia="Arial Unicode MS" w:hAnsi="Arial Unicode MS" w:cs="Arial Unicode MS"/>
          <w:color w:val="000000"/>
          <w:sz w:val="32"/>
          <w:szCs w:val="32"/>
          <w:u w:color="000000"/>
          <w:bdr w:val="nil"/>
          <w:lang w:val="en-US" w:eastAsia="en-GB"/>
        </w:rPr>
        <w:br/>
      </w:r>
      <w:r w:rsidRPr="00C8281F">
        <w:rPr>
          <w:rFonts w:ascii="Arial" w:eastAsia="Times New Roman" w:hAnsi="Arial" w:cs="Times New Roman"/>
          <w:b/>
          <w:bCs/>
          <w:color w:val="000000"/>
          <w:sz w:val="32"/>
          <w:szCs w:val="32"/>
          <w:u w:color="000000"/>
          <w:bdr w:val="nil"/>
          <w:lang w:val="en-US" w:eastAsia="en-GB"/>
        </w:rPr>
        <w:t>Supervision</w:t>
      </w:r>
      <w:r w:rsidRPr="00C8281F">
        <w:rPr>
          <w:rFonts w:ascii="Arial Unicode MS" w:eastAsia="Arial Unicode MS" w:hAnsi="Arial Unicode MS" w:cs="Arial Unicode MS"/>
          <w:color w:val="000000"/>
          <w:sz w:val="32"/>
          <w:szCs w:val="32"/>
          <w:u w:val="single" w:color="000000"/>
          <w:bdr w:val="nil"/>
          <w:lang w:val="en-US" w:eastAsia="en-GB"/>
        </w:rPr>
        <w:br/>
      </w:r>
      <w:r w:rsidRPr="00C8281F">
        <w:rPr>
          <w:rFonts w:ascii="Arial" w:eastAsia="Times New Roman" w:hAnsi="Arial" w:cs="Times New Roman"/>
          <w:color w:val="000000"/>
          <w:sz w:val="32"/>
          <w:szCs w:val="32"/>
          <w:u w:color="000000"/>
          <w:bdr w:val="nil"/>
          <w:lang w:val="en-US" w:eastAsia="en-GB"/>
        </w:rPr>
        <w:t>Trainees will work in small supervision groups at the Mary Ward Centre from the second term of the course on a fortnightly basis.</w:t>
      </w:r>
      <w:r w:rsidRPr="00C8281F">
        <w:rPr>
          <w:rFonts w:ascii="Arial Unicode MS" w:eastAsia="Arial Unicode MS" w:hAnsi="Arial Unicode MS" w:cs="Arial Unicode MS"/>
          <w:color w:val="000000"/>
          <w:sz w:val="32"/>
          <w:szCs w:val="32"/>
          <w:u w:color="000000"/>
          <w:bdr w:val="nil"/>
          <w:lang w:val="en-US" w:eastAsia="en-GB"/>
        </w:rPr>
        <w:br/>
      </w:r>
    </w:p>
    <w:p w14:paraId="57A0A310"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val="single" w:color="000000"/>
          <w:bdr w:val="nil"/>
          <w:lang w:val="en-US" w:eastAsia="en-GB"/>
        </w:rPr>
      </w:pPr>
      <w:r w:rsidRPr="00C8281F">
        <w:rPr>
          <w:rFonts w:ascii="Arial" w:eastAsia="Times New Roman" w:hAnsi="Arial" w:cs="Times New Roman"/>
          <w:b/>
          <w:bCs/>
          <w:color w:val="000000"/>
          <w:sz w:val="32"/>
          <w:szCs w:val="32"/>
          <w:u w:val="single" w:color="000000"/>
          <w:bdr w:val="nil"/>
          <w:lang w:val="en-US" w:eastAsia="en-GB"/>
        </w:rPr>
        <w:t>Theory</w:t>
      </w:r>
      <w:r w:rsidRPr="00C8281F">
        <w:rPr>
          <w:rFonts w:ascii="Arial" w:eastAsia="Times New Roman" w:hAnsi="Arial" w:cs="Times New Roman"/>
          <w:color w:val="000000"/>
          <w:sz w:val="32"/>
          <w:szCs w:val="32"/>
          <w:u w:val="single" w:color="000000"/>
          <w:bdr w:val="nil"/>
          <w:lang w:val="en-US" w:eastAsia="en-GB"/>
        </w:rPr>
        <w:t xml:space="preserve"> and </w:t>
      </w:r>
      <w:r w:rsidRPr="00C8281F">
        <w:rPr>
          <w:rFonts w:ascii="Arial" w:eastAsia="Times New Roman" w:hAnsi="Arial" w:cs="Times New Roman"/>
          <w:b/>
          <w:bCs/>
          <w:color w:val="000000"/>
          <w:sz w:val="32"/>
          <w:szCs w:val="32"/>
          <w:u w:val="single" w:color="000000"/>
          <w:bdr w:val="nil"/>
          <w:lang w:val="en-US" w:eastAsia="en-GB"/>
        </w:rPr>
        <w:t>Skills</w:t>
      </w:r>
      <w:r w:rsidRPr="00C8281F">
        <w:rPr>
          <w:rFonts w:ascii="Arial" w:eastAsia="Times New Roman" w:hAnsi="Arial" w:cs="Times New Roman"/>
          <w:color w:val="000000"/>
          <w:sz w:val="32"/>
          <w:szCs w:val="32"/>
          <w:u w:val="single" w:color="000000"/>
          <w:bdr w:val="nil"/>
          <w:lang w:val="en-US" w:eastAsia="en-GB"/>
        </w:rPr>
        <w:t xml:space="preserve"> </w:t>
      </w:r>
    </w:p>
    <w:p w14:paraId="489C6FC2"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p>
    <w:p w14:paraId="3478423D"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Theory and skills assessments are based on specific learning outcomes and will be evidence -based. Students will be expected to produce a portfolio of evidence of their learning by the end of the second year. There will be an external assessment involving skills and theory which includes a written paper taken under exam conditions.</w:t>
      </w:r>
      <w:r w:rsidRPr="00C8281F">
        <w:rPr>
          <w:rFonts w:ascii="Arial Unicode MS" w:eastAsia="Arial Unicode MS" w:hAnsi="Arial Unicode MS" w:cs="Arial Unicode MS"/>
          <w:color w:val="000000"/>
          <w:sz w:val="32"/>
          <w:szCs w:val="32"/>
          <w:u w:color="000000"/>
          <w:bdr w:val="nil"/>
          <w:lang w:val="en-US" w:eastAsia="en-GB"/>
        </w:rPr>
        <w:br/>
      </w:r>
    </w:p>
    <w:p w14:paraId="0491F30F"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b/>
          <w:bCs/>
          <w:color w:val="000000"/>
          <w:sz w:val="32"/>
          <w:szCs w:val="32"/>
          <w:u w:color="000000"/>
          <w:bdr w:val="nil"/>
          <w:lang w:val="en-US" w:eastAsia="en-GB"/>
        </w:rPr>
      </w:pPr>
    </w:p>
    <w:p w14:paraId="6E263234" w14:textId="77777777" w:rsidR="00C8281F" w:rsidRPr="00C8281F" w:rsidRDefault="00C8281F" w:rsidP="00C8281F">
      <w:pPr>
        <w:pBdr>
          <w:top w:val="nil"/>
          <w:left w:val="nil"/>
          <w:bottom w:val="single" w:sz="4" w:space="0" w:color="000000"/>
          <w:right w:val="nil"/>
          <w:between w:val="nil"/>
          <w:bar w:val="nil"/>
        </w:pBdr>
        <w:tabs>
          <w:tab w:val="left" w:pos="720"/>
        </w:tabs>
        <w:spacing w:after="0" w:line="240" w:lineRule="auto"/>
        <w:rPr>
          <w:rFonts w:ascii="Arial" w:eastAsia="Arial" w:hAnsi="Arial" w:cs="Arial"/>
          <w:b/>
          <w:bCs/>
          <w:i/>
          <w:iCs/>
          <w:color w:val="000000"/>
          <w:sz w:val="32"/>
          <w:szCs w:val="32"/>
          <w:u w:color="000000"/>
          <w:bdr w:val="nil"/>
          <w:lang w:val="en-US" w:eastAsia="en-GB"/>
        </w:rPr>
      </w:pPr>
      <w:r w:rsidRPr="00C8281F">
        <w:rPr>
          <w:rFonts w:ascii="Arial" w:eastAsia="Times New Roman" w:hAnsi="Arial" w:cs="Times New Roman"/>
          <w:b/>
          <w:bCs/>
          <w:i/>
          <w:iCs/>
          <w:color w:val="000000"/>
          <w:sz w:val="32"/>
          <w:szCs w:val="32"/>
          <w:u w:color="000000"/>
          <w:bdr w:val="nil"/>
          <w:lang w:val="en-US" w:eastAsia="en-GB"/>
        </w:rPr>
        <w:t>ENTRY REQUIREMENTS</w:t>
      </w:r>
    </w:p>
    <w:p w14:paraId="4A60F817"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p>
    <w:p w14:paraId="051A664C"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Candidates should have:</w:t>
      </w:r>
    </w:p>
    <w:p w14:paraId="60D32037"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 xml:space="preserve"> </w:t>
      </w:r>
    </w:p>
    <w:p w14:paraId="1E87B713" w14:textId="3579F9C5" w:rsidR="00C8281F" w:rsidRPr="00C8281F" w:rsidRDefault="009733AD" w:rsidP="00C8281F">
      <w:pPr>
        <w:numPr>
          <w:ilvl w:val="0"/>
          <w:numId w:val="10"/>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Pr>
          <w:rFonts w:ascii="Arial" w:eastAsia="Arial Unicode MS" w:hAnsi="Arial" w:cs="Arial Unicode MS"/>
          <w:color w:val="000000"/>
          <w:sz w:val="32"/>
          <w:szCs w:val="32"/>
          <w:u w:color="000000"/>
          <w:bdr w:val="nil"/>
          <w:lang w:val="en-US" w:eastAsia="en-GB"/>
        </w:rPr>
        <w:t>completed CPCAB’s Diploma</w:t>
      </w:r>
      <w:r w:rsidR="00C8281F" w:rsidRPr="00C8281F">
        <w:rPr>
          <w:rFonts w:ascii="Arial" w:eastAsia="Arial Unicode MS" w:hAnsi="Arial" w:cs="Arial Unicode MS"/>
          <w:color w:val="000000"/>
          <w:sz w:val="32"/>
          <w:szCs w:val="32"/>
          <w:u w:color="000000"/>
          <w:bdr w:val="nil"/>
          <w:lang w:val="en-US" w:eastAsia="en-GB"/>
        </w:rPr>
        <w:t xml:space="preserve"> in Co</w:t>
      </w:r>
      <w:r>
        <w:rPr>
          <w:rFonts w:ascii="Arial" w:eastAsia="Arial Unicode MS" w:hAnsi="Arial" w:cs="Arial Unicode MS"/>
          <w:color w:val="000000"/>
          <w:sz w:val="32"/>
          <w:szCs w:val="32"/>
          <w:u w:color="000000"/>
          <w:bdr w:val="nil"/>
          <w:lang w:val="en-US" w:eastAsia="en-GB"/>
        </w:rPr>
        <w:t>unselling Skills and Diploma</w:t>
      </w:r>
      <w:r w:rsidR="00C8281F" w:rsidRPr="00C8281F">
        <w:rPr>
          <w:rFonts w:ascii="Arial" w:eastAsia="Arial Unicode MS" w:hAnsi="Arial" w:cs="Arial Unicode MS"/>
          <w:color w:val="000000"/>
          <w:sz w:val="32"/>
          <w:szCs w:val="32"/>
          <w:u w:color="000000"/>
          <w:bdr w:val="nil"/>
          <w:lang w:val="en-US" w:eastAsia="en-GB"/>
        </w:rPr>
        <w:t xml:space="preserve"> in Counselling </w:t>
      </w:r>
      <w:proofErr w:type="gramStart"/>
      <w:r w:rsidR="00C8281F" w:rsidRPr="00C8281F">
        <w:rPr>
          <w:rFonts w:ascii="Arial" w:eastAsia="Arial Unicode MS" w:hAnsi="Arial" w:cs="Arial Unicode MS"/>
          <w:color w:val="000000"/>
          <w:sz w:val="32"/>
          <w:szCs w:val="32"/>
          <w:u w:color="000000"/>
          <w:bdr w:val="nil"/>
          <w:lang w:val="en-US" w:eastAsia="en-GB"/>
        </w:rPr>
        <w:t>Studies ,</w:t>
      </w:r>
      <w:proofErr w:type="gramEnd"/>
      <w:r w:rsidR="00C8281F" w:rsidRPr="00C8281F">
        <w:rPr>
          <w:rFonts w:ascii="Arial" w:eastAsia="Arial Unicode MS" w:hAnsi="Arial" w:cs="Arial Unicode MS"/>
          <w:color w:val="000000"/>
          <w:sz w:val="32"/>
          <w:szCs w:val="32"/>
          <w:u w:color="000000"/>
          <w:bdr w:val="nil"/>
          <w:lang w:val="en-US" w:eastAsia="en-GB"/>
        </w:rPr>
        <w:t xml:space="preserve"> or equivalent </w:t>
      </w:r>
      <w:proofErr w:type="spellStart"/>
      <w:r w:rsidR="00C8281F" w:rsidRPr="00C8281F">
        <w:rPr>
          <w:rFonts w:ascii="Arial" w:eastAsia="Arial Unicode MS" w:hAnsi="Arial" w:cs="Arial Unicode MS"/>
          <w:color w:val="000000"/>
          <w:sz w:val="32"/>
          <w:szCs w:val="32"/>
          <w:u w:color="000000"/>
          <w:bdr w:val="nil"/>
          <w:lang w:val="en-US" w:eastAsia="en-GB"/>
        </w:rPr>
        <w:t>ie</w:t>
      </w:r>
      <w:proofErr w:type="spellEnd"/>
      <w:r w:rsidR="00C8281F" w:rsidRPr="00C8281F">
        <w:rPr>
          <w:rFonts w:ascii="Arial" w:eastAsia="Arial Unicode MS" w:hAnsi="Arial" w:cs="Arial Unicode MS"/>
          <w:color w:val="000000"/>
          <w:sz w:val="32"/>
          <w:szCs w:val="32"/>
          <w:u w:color="000000"/>
          <w:bdr w:val="nil"/>
          <w:lang w:val="en-US" w:eastAsia="en-GB"/>
        </w:rPr>
        <w:t xml:space="preserve"> 180 hours of formal counselling training (student to provide a copy of the Certificate).</w:t>
      </w:r>
    </w:p>
    <w:p w14:paraId="57870641"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7207C7D9" w14:textId="77777777" w:rsidR="00C8281F" w:rsidRPr="00C8281F" w:rsidRDefault="00C8281F" w:rsidP="00C8281F">
      <w:pPr>
        <w:numPr>
          <w:ilvl w:val="0"/>
          <w:numId w:val="10"/>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a recommendation from a previous Counselling tutor that the student is suitable to undertake such a course.</w:t>
      </w:r>
    </w:p>
    <w:p w14:paraId="2F8AC0AD"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790E759A" w14:textId="77777777" w:rsidR="00C8281F" w:rsidRPr="00C8281F" w:rsidRDefault="00C8281F" w:rsidP="00C8281F">
      <w:pPr>
        <w:numPr>
          <w:ilvl w:val="0"/>
          <w:numId w:val="10"/>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where applicable, a supportive statement from the student's counsellor or mental health professional.</w:t>
      </w:r>
    </w:p>
    <w:p w14:paraId="3AC27D19"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5245EE24" w14:textId="77777777" w:rsidR="00C8281F" w:rsidRPr="00C8281F" w:rsidRDefault="00C8281F" w:rsidP="00C8281F">
      <w:pPr>
        <w:numPr>
          <w:ilvl w:val="0"/>
          <w:numId w:val="10"/>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sufficient and appropriate personal resources to embark on a demanding professional training.</w:t>
      </w:r>
    </w:p>
    <w:p w14:paraId="5FCDAE8C"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70AE1808" w14:textId="236FDDA0" w:rsidR="00C8281F" w:rsidRPr="00C8281F" w:rsidRDefault="00C8281F" w:rsidP="00C8281F">
      <w:pPr>
        <w:numPr>
          <w:ilvl w:val="0"/>
          <w:numId w:val="10"/>
        </w:num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 xml:space="preserve">GCSE </w:t>
      </w:r>
      <w:proofErr w:type="gramStart"/>
      <w:r w:rsidRPr="00C8281F">
        <w:rPr>
          <w:rFonts w:ascii="Arial" w:eastAsia="Arial Unicode MS" w:hAnsi="Arial" w:cs="Arial Unicode MS"/>
          <w:color w:val="000000"/>
          <w:sz w:val="32"/>
          <w:szCs w:val="32"/>
          <w:u w:color="000000"/>
          <w:bdr w:val="nil"/>
          <w:lang w:val="en-US" w:eastAsia="en-GB"/>
        </w:rPr>
        <w:t>in  English</w:t>
      </w:r>
      <w:proofErr w:type="gramEnd"/>
      <w:r w:rsidRPr="00C8281F">
        <w:rPr>
          <w:rFonts w:ascii="Arial" w:eastAsia="Arial Unicode MS" w:hAnsi="Arial" w:cs="Arial Unicode MS"/>
          <w:color w:val="000000"/>
          <w:sz w:val="32"/>
          <w:szCs w:val="32"/>
          <w:u w:color="000000"/>
          <w:bdr w:val="nil"/>
          <w:lang w:val="en-US" w:eastAsia="en-GB"/>
        </w:rPr>
        <w:t xml:space="preserve"> Language,  grade A – C</w:t>
      </w:r>
      <w:r w:rsidR="009733AD">
        <w:rPr>
          <w:rFonts w:ascii="Arial" w:eastAsia="Arial Unicode MS" w:hAnsi="Arial" w:cs="Arial Unicode MS"/>
          <w:color w:val="000000"/>
          <w:sz w:val="32"/>
          <w:szCs w:val="32"/>
          <w:u w:color="000000"/>
          <w:bdr w:val="nil"/>
          <w:lang w:val="en-US" w:eastAsia="en-GB"/>
        </w:rPr>
        <w:t xml:space="preserve"> (or equivalent</w:t>
      </w:r>
      <w:r w:rsidRPr="00C8281F">
        <w:rPr>
          <w:rFonts w:ascii="Arial" w:eastAsia="Arial Unicode MS" w:hAnsi="Arial" w:cs="Arial Unicode MS"/>
          <w:color w:val="000000"/>
          <w:sz w:val="32"/>
          <w:szCs w:val="32"/>
          <w:u w:color="000000"/>
          <w:bdr w:val="nil"/>
          <w:lang w:val="en-US" w:eastAsia="en-GB"/>
        </w:rPr>
        <w:t xml:space="preserve"> , plus fluency in spoken English. </w:t>
      </w:r>
    </w:p>
    <w:p w14:paraId="61DCEFAD"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73E3BAF4"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The Centre can offer limited support to students who have difficulty with written English. If this is an area of difficulty for you, discuss this with us at your interview. We wish to encourage people who have potential counselling abilities to find ways round any academic difficulties they may have.</w:t>
      </w:r>
    </w:p>
    <w:p w14:paraId="02880D31"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386ECFAB" w14:textId="77777777" w:rsidR="00C8281F" w:rsidRDefault="00C8281F" w:rsidP="00C8281F">
      <w:pPr>
        <w:pBdr>
          <w:top w:val="nil"/>
          <w:left w:val="nil"/>
          <w:bottom w:val="nil"/>
          <w:right w:val="nil"/>
          <w:between w:val="nil"/>
          <w:bar w:val="nil"/>
        </w:pBdr>
        <w:tabs>
          <w:tab w:val="left" w:pos="360"/>
        </w:tabs>
        <w:spacing w:after="0" w:line="240" w:lineRule="auto"/>
        <w:rPr>
          <w:rFonts w:ascii="Arial" w:eastAsia="Arial Unicode MS" w:hAnsi="Arial" w:cs="Arial Unicode MS"/>
          <w:color w:val="000000"/>
          <w:sz w:val="32"/>
          <w:szCs w:val="32"/>
          <w:u w:color="000000"/>
          <w:bdr w:val="nil"/>
          <w:lang w:val="en-US" w:eastAsia="en-GB"/>
        </w:rPr>
      </w:pPr>
      <w:r w:rsidRPr="00C8281F">
        <w:rPr>
          <w:rFonts w:ascii="Arial" w:eastAsia="Arial Unicode MS" w:hAnsi="Arial" w:cs="Arial Unicode MS"/>
          <w:color w:val="000000"/>
          <w:sz w:val="32"/>
          <w:szCs w:val="32"/>
          <w:u w:color="000000"/>
          <w:bdr w:val="nil"/>
          <w:lang w:val="en-US" w:eastAsia="en-GB"/>
        </w:rPr>
        <w:t>Prospective candidates must complete an application form and attend an interview.</w:t>
      </w:r>
    </w:p>
    <w:p w14:paraId="0E2195D0" w14:textId="77777777" w:rsidR="006D6AD7" w:rsidRDefault="006D6AD7" w:rsidP="00C8281F">
      <w:pPr>
        <w:pBdr>
          <w:top w:val="nil"/>
          <w:left w:val="nil"/>
          <w:bottom w:val="nil"/>
          <w:right w:val="nil"/>
          <w:between w:val="nil"/>
          <w:bar w:val="nil"/>
        </w:pBdr>
        <w:tabs>
          <w:tab w:val="left" w:pos="360"/>
        </w:tabs>
        <w:spacing w:after="0" w:line="240" w:lineRule="auto"/>
        <w:rPr>
          <w:rFonts w:ascii="Arial" w:eastAsia="Arial Unicode MS" w:hAnsi="Arial" w:cs="Arial Unicode MS"/>
          <w:color w:val="000000"/>
          <w:sz w:val="32"/>
          <w:szCs w:val="32"/>
          <w:u w:color="000000"/>
          <w:bdr w:val="nil"/>
          <w:lang w:val="en-US" w:eastAsia="en-GB"/>
        </w:rPr>
      </w:pPr>
    </w:p>
    <w:p w14:paraId="397D0A01" w14:textId="77777777" w:rsidR="006D6AD7" w:rsidRPr="00BD067B" w:rsidRDefault="006D6AD7" w:rsidP="006D6AD7">
      <w:pPr>
        <w:textAlignment w:val="baseline"/>
        <w:rPr>
          <w:sz w:val="28"/>
          <w:szCs w:val="28"/>
        </w:rPr>
      </w:pPr>
      <w:r w:rsidRPr="006D6AD7">
        <w:rPr>
          <w:rFonts w:ascii="Arial" w:hAnsi="Arial" w:cs="Arial"/>
          <w:sz w:val="32"/>
          <w:szCs w:val="32"/>
        </w:rPr>
        <w:t>We do give priority to internal applicants who have completed the Diploma in Counselling Skills with us. This means that we will only be able to consider external applicants once we have interviewed all the internal applicants who have applied for a place on the Level 4 Diploma. Given we have only a limited number of spaces on the Level 4 course, there is every chance that we will fill the available spaces on the course through this process. You are still very welcome to apply for a place with us but please do be aware that the chances of us having available spaces are not that high. We will know in July if we do have spaces available for external applicants and we will contact you then to invite you to an interview if that is the case</w:t>
      </w:r>
      <w:r>
        <w:rPr>
          <w:sz w:val="28"/>
          <w:szCs w:val="28"/>
        </w:rPr>
        <w:t xml:space="preserve">. </w:t>
      </w:r>
    </w:p>
    <w:p w14:paraId="0CF5A01C" w14:textId="77777777" w:rsidR="006D6AD7" w:rsidRPr="00C8281F" w:rsidRDefault="006D6AD7"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460BFA2F" w14:textId="77777777" w:rsidR="00C8281F" w:rsidRPr="00C8281F" w:rsidRDefault="00C8281F" w:rsidP="00C8281F">
      <w:pPr>
        <w:pBdr>
          <w:top w:val="nil"/>
          <w:left w:val="nil"/>
          <w:bottom w:val="nil"/>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p>
    <w:p w14:paraId="5489B6C3" w14:textId="77777777" w:rsidR="00C8281F" w:rsidRPr="00C8281F" w:rsidRDefault="00C8281F" w:rsidP="00C8281F">
      <w:pPr>
        <w:pBdr>
          <w:top w:val="nil"/>
          <w:left w:val="nil"/>
          <w:bottom w:val="single" w:sz="4" w:space="0" w:color="000000"/>
          <w:right w:val="nil"/>
          <w:between w:val="nil"/>
          <w:bar w:val="nil"/>
        </w:pBdr>
        <w:tabs>
          <w:tab w:val="left" w:pos="360"/>
        </w:tabs>
        <w:spacing w:after="0" w:line="240" w:lineRule="auto"/>
        <w:rPr>
          <w:rFonts w:ascii="Arial" w:eastAsia="Arial" w:hAnsi="Arial" w:cs="Arial"/>
          <w:color w:val="000000"/>
          <w:sz w:val="32"/>
          <w:szCs w:val="32"/>
          <w:u w:color="000000"/>
          <w:bdr w:val="nil"/>
          <w:lang w:val="en-US" w:eastAsia="en-GB"/>
        </w:rPr>
      </w:pPr>
      <w:r w:rsidRPr="00C8281F">
        <w:rPr>
          <w:rFonts w:ascii="Arial Unicode MS" w:eastAsia="Arial Unicode MS" w:hAnsi="Arial Unicode MS" w:cs="Arial Unicode MS"/>
          <w:color w:val="000000"/>
          <w:sz w:val="32"/>
          <w:szCs w:val="32"/>
          <w:u w:color="000000"/>
          <w:bdr w:val="nil"/>
          <w:lang w:val="en-US" w:eastAsia="en-GB"/>
        </w:rPr>
        <w:br/>
      </w:r>
      <w:r w:rsidRPr="00C8281F">
        <w:rPr>
          <w:rFonts w:ascii="Arial" w:eastAsia="Arial Unicode MS" w:hAnsi="Arial" w:cs="Arial Unicode MS"/>
          <w:b/>
          <w:bCs/>
          <w:color w:val="000000"/>
          <w:sz w:val="32"/>
          <w:szCs w:val="32"/>
          <w:u w:color="000000"/>
          <w:bdr w:val="nil"/>
          <w:lang w:val="en-US" w:eastAsia="en-GB"/>
        </w:rPr>
        <w:t xml:space="preserve"> </w:t>
      </w:r>
      <w:r w:rsidRPr="00C8281F">
        <w:rPr>
          <w:rFonts w:ascii="Arial" w:eastAsia="Arial Unicode MS" w:hAnsi="Arial" w:cs="Arial Unicode MS"/>
          <w:b/>
          <w:bCs/>
          <w:i/>
          <w:iCs/>
          <w:color w:val="000000"/>
          <w:sz w:val="32"/>
          <w:szCs w:val="32"/>
          <w:u w:color="000000"/>
          <w:bdr w:val="nil"/>
          <w:lang w:val="en-US" w:eastAsia="en-GB"/>
        </w:rPr>
        <w:t>ADMISSION PROCEDURE</w:t>
      </w:r>
    </w:p>
    <w:p w14:paraId="423540F0" w14:textId="77777777" w:rsidR="00C8281F" w:rsidRPr="00C8281F" w:rsidRDefault="00C8281F" w:rsidP="00C8281F">
      <w:pPr>
        <w:pBdr>
          <w:top w:val="nil"/>
          <w:left w:val="nil"/>
          <w:bottom w:val="nil"/>
          <w:right w:val="nil"/>
          <w:between w:val="nil"/>
          <w:bar w:val="nil"/>
        </w:pBdr>
        <w:tabs>
          <w:tab w:val="left" w:pos="360"/>
        </w:tabs>
        <w:spacing w:after="0" w:line="240" w:lineRule="auto"/>
        <w:ind w:right="27"/>
        <w:rPr>
          <w:rFonts w:ascii="Arial" w:eastAsia="Arial" w:hAnsi="Arial" w:cs="Arial"/>
          <w:b/>
          <w:bCs/>
          <w:color w:val="000000"/>
          <w:sz w:val="32"/>
          <w:szCs w:val="32"/>
          <w:u w:color="000000"/>
          <w:bdr w:val="nil"/>
          <w:lang w:val="en-US" w:eastAsia="en-GB"/>
        </w:rPr>
      </w:pPr>
    </w:p>
    <w:p w14:paraId="100918D3" w14:textId="77777777" w:rsidR="00C8281F" w:rsidRPr="00C8281F" w:rsidRDefault="00C8281F" w:rsidP="00C8281F">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lang w:val="en-US" w:eastAsia="en-GB"/>
        </w:rPr>
      </w:pPr>
    </w:p>
    <w:p w14:paraId="4809FDC4" w14:textId="77777777" w:rsidR="00C8281F" w:rsidRPr="00C8281F" w:rsidRDefault="00C8281F" w:rsidP="00C8281F">
      <w:pPr>
        <w:keepNext/>
        <w:pBdr>
          <w:top w:val="nil"/>
          <w:left w:val="nil"/>
          <w:bottom w:val="nil"/>
          <w:right w:val="nil"/>
          <w:between w:val="nil"/>
          <w:bar w:val="nil"/>
        </w:pBdr>
        <w:tabs>
          <w:tab w:val="left" w:pos="720"/>
        </w:tabs>
        <w:spacing w:after="0" w:line="240" w:lineRule="auto"/>
        <w:outlineLvl w:val="6"/>
        <w:rPr>
          <w:rFonts w:ascii="Arial" w:eastAsia="Arial" w:hAnsi="Arial" w:cs="Arial"/>
          <w:b/>
          <w:bCs/>
          <w:color w:val="000000"/>
          <w:sz w:val="32"/>
          <w:szCs w:val="32"/>
          <w:u w:color="000000"/>
          <w:bdr w:val="nil"/>
          <w:lang w:val="en-US" w:eastAsia="en-GB"/>
        </w:rPr>
      </w:pPr>
      <w:r w:rsidRPr="00C8281F">
        <w:rPr>
          <w:rFonts w:ascii="Arial" w:eastAsia="Arial Unicode MS" w:hAnsi="Arial" w:cs="Arial Unicode MS"/>
          <w:b/>
          <w:bCs/>
          <w:color w:val="000000"/>
          <w:sz w:val="32"/>
          <w:szCs w:val="32"/>
          <w:u w:color="000000"/>
          <w:bdr w:val="nil"/>
          <w:lang w:val="en-US" w:eastAsia="en-GB"/>
        </w:rPr>
        <w:t>Application Forms</w:t>
      </w:r>
    </w:p>
    <w:p w14:paraId="42591B00" w14:textId="77777777" w:rsidR="00C8281F" w:rsidRPr="00C8281F" w:rsidRDefault="00C8281F" w:rsidP="00C8281F">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6F6D9DD2"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Completed application forms should be returned to the Mary Ward Centre as soon as possible. There will be interviews in May, June and July.</w:t>
      </w:r>
    </w:p>
    <w:p w14:paraId="5B4C84C9"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p>
    <w:p w14:paraId="218F0AD5"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r w:rsidRPr="00C8281F">
        <w:rPr>
          <w:rFonts w:ascii="Arial" w:eastAsia="Times New Roman" w:hAnsi="Arial" w:cs="Times New Roman"/>
          <w:color w:val="000000"/>
          <w:sz w:val="32"/>
          <w:szCs w:val="32"/>
          <w:u w:color="000000"/>
          <w:bdr w:val="nil"/>
          <w:lang w:val="en-US" w:eastAsia="en-GB"/>
        </w:rPr>
        <w:t>This course is often oversubscribed. Once all the available places have been offered, we will no longer be able to accept applications. You are therefore strongly advised to apply as early as possible in order to avoid disappointment.</w:t>
      </w:r>
    </w:p>
    <w:p w14:paraId="079F51DE"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b/>
          <w:bCs/>
          <w:color w:val="000000"/>
          <w:sz w:val="32"/>
          <w:szCs w:val="32"/>
          <w:u w:color="000000"/>
          <w:bdr w:val="nil"/>
          <w:lang w:val="en-US" w:eastAsia="en-GB"/>
        </w:rPr>
      </w:pPr>
      <w:r w:rsidRPr="00C8281F">
        <w:rPr>
          <w:rFonts w:ascii="Arial" w:eastAsia="Times New Roman" w:hAnsi="Arial" w:cs="Times New Roman"/>
          <w:b/>
          <w:bCs/>
          <w:color w:val="000000"/>
          <w:sz w:val="32"/>
          <w:szCs w:val="32"/>
          <w:u w:color="000000"/>
          <w:bdr w:val="nil"/>
          <w:lang w:val="en-US" w:eastAsia="en-GB"/>
        </w:rPr>
        <w:lastRenderedPageBreak/>
        <w:t xml:space="preserve">                          </w:t>
      </w:r>
    </w:p>
    <w:p w14:paraId="061465E1"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b/>
          <w:bCs/>
          <w:color w:val="000000"/>
          <w:sz w:val="32"/>
          <w:szCs w:val="32"/>
          <w:u w:val="single" w:color="000000"/>
          <w:bdr w:val="nil"/>
          <w:lang w:val="en-US" w:eastAsia="en-GB"/>
        </w:rPr>
      </w:pPr>
      <w:r w:rsidRPr="00C8281F">
        <w:rPr>
          <w:rFonts w:ascii="Arial" w:eastAsia="Times New Roman" w:hAnsi="Arial" w:cs="Times New Roman"/>
          <w:b/>
          <w:bCs/>
          <w:color w:val="000000"/>
          <w:sz w:val="32"/>
          <w:szCs w:val="32"/>
          <w:u w:color="000000"/>
          <w:bdr w:val="nil"/>
          <w:lang w:val="en-US" w:eastAsia="en-GB"/>
        </w:rPr>
        <w:t xml:space="preserve">                            </w:t>
      </w:r>
      <w:r w:rsidR="00E24E24">
        <w:rPr>
          <w:rFonts w:ascii="Arial" w:eastAsia="Times New Roman" w:hAnsi="Arial" w:cs="Times New Roman"/>
          <w:b/>
          <w:bCs/>
          <w:color w:val="000000"/>
          <w:sz w:val="32"/>
          <w:szCs w:val="32"/>
          <w:u w:val="single" w:color="000000"/>
          <w:bdr w:val="nil"/>
          <w:lang w:val="en-US" w:eastAsia="en-GB"/>
        </w:rPr>
        <w:t>Closing date 1st July 2021</w:t>
      </w:r>
    </w:p>
    <w:p w14:paraId="57950D01" w14:textId="77777777" w:rsidR="00C8281F" w:rsidRPr="00C8281F" w:rsidRDefault="00C8281F" w:rsidP="00C8281F">
      <w:pPr>
        <w:pBdr>
          <w:top w:val="nil"/>
          <w:left w:val="nil"/>
          <w:bottom w:val="nil"/>
          <w:right w:val="nil"/>
          <w:between w:val="nil"/>
          <w:bar w:val="nil"/>
        </w:pBdr>
        <w:tabs>
          <w:tab w:val="left" w:pos="720"/>
        </w:tabs>
        <w:spacing w:after="0" w:line="240" w:lineRule="auto"/>
        <w:rPr>
          <w:rFonts w:ascii="Arial" w:eastAsia="Arial" w:hAnsi="Arial" w:cs="Arial"/>
          <w:color w:val="000000"/>
          <w:sz w:val="32"/>
          <w:szCs w:val="32"/>
          <w:u w:color="000000"/>
          <w:bdr w:val="nil"/>
          <w:lang w:val="en-US" w:eastAsia="en-GB"/>
        </w:rPr>
      </w:pPr>
    </w:p>
    <w:p w14:paraId="0C20B5E9" w14:textId="77777777" w:rsidR="00C8281F" w:rsidRPr="00C8281F" w:rsidRDefault="00C8281F" w:rsidP="00C8281F">
      <w:pPr>
        <w:keepNext/>
        <w:pBdr>
          <w:top w:val="nil"/>
          <w:left w:val="nil"/>
          <w:bottom w:val="nil"/>
          <w:right w:val="nil"/>
          <w:between w:val="nil"/>
          <w:bar w:val="nil"/>
        </w:pBdr>
        <w:tabs>
          <w:tab w:val="left" w:pos="720"/>
        </w:tabs>
        <w:spacing w:after="0" w:line="240" w:lineRule="auto"/>
        <w:outlineLvl w:val="7"/>
        <w:rPr>
          <w:rFonts w:ascii="Arial" w:eastAsia="Arial" w:hAnsi="Arial" w:cs="Arial"/>
          <w:color w:val="000000"/>
          <w:sz w:val="32"/>
          <w:szCs w:val="32"/>
          <w:u w:color="000000"/>
          <w:bdr w:val="nil"/>
          <w:lang w:val="en-US" w:eastAsia="en-GB"/>
        </w:rPr>
      </w:pPr>
      <w:r w:rsidRPr="00C8281F">
        <w:rPr>
          <w:rFonts w:ascii="Arial" w:eastAsia="Arial" w:hAnsi="Arial" w:cs="Arial"/>
          <w:color w:val="000000"/>
          <w:sz w:val="30"/>
          <w:szCs w:val="30"/>
          <w:u w:color="000000"/>
          <w:bdr w:val="nil"/>
          <w:lang w:val="en-US" w:eastAsia="en-GB"/>
        </w:rPr>
        <w:tab/>
      </w:r>
      <w:r w:rsidRPr="00C8281F">
        <w:rPr>
          <w:rFonts w:ascii="Arial" w:eastAsia="Arial" w:hAnsi="Arial" w:cs="Arial"/>
          <w:color w:val="000000"/>
          <w:sz w:val="30"/>
          <w:szCs w:val="30"/>
          <w:u w:color="000000"/>
          <w:bdr w:val="nil"/>
          <w:lang w:val="en-US" w:eastAsia="en-GB"/>
        </w:rPr>
        <w:tab/>
      </w:r>
      <w:r w:rsidRPr="00C8281F">
        <w:rPr>
          <w:rFonts w:ascii="Arial" w:eastAsia="Arial" w:hAnsi="Arial" w:cs="Arial"/>
          <w:color w:val="000000"/>
          <w:sz w:val="30"/>
          <w:szCs w:val="30"/>
          <w:u w:color="000000"/>
          <w:bdr w:val="nil"/>
          <w:lang w:val="en-US" w:eastAsia="en-GB"/>
        </w:rPr>
        <w:tab/>
      </w:r>
      <w:r w:rsidRPr="00C8281F">
        <w:rPr>
          <w:rFonts w:ascii="Arial" w:eastAsia="Garamond" w:hAnsi="Arial" w:cs="Garamond"/>
          <w:color w:val="000000"/>
          <w:sz w:val="32"/>
          <w:szCs w:val="32"/>
          <w:u w:color="000000"/>
          <w:bdr w:val="nil"/>
          <w:lang w:val="en-US" w:eastAsia="en-GB"/>
        </w:rPr>
        <w:t xml:space="preserve">For further enquiries please contact </w:t>
      </w:r>
    </w:p>
    <w:p w14:paraId="5DEF5740" w14:textId="23E0CC3C" w:rsidR="00C8281F" w:rsidRPr="00C8281F" w:rsidRDefault="00C8281F" w:rsidP="00C8281F">
      <w:pPr>
        <w:keepNext/>
        <w:pBdr>
          <w:top w:val="nil"/>
          <w:left w:val="nil"/>
          <w:bottom w:val="nil"/>
          <w:right w:val="nil"/>
          <w:between w:val="nil"/>
          <w:bar w:val="nil"/>
        </w:pBdr>
        <w:tabs>
          <w:tab w:val="left" w:pos="720"/>
        </w:tabs>
        <w:spacing w:after="0" w:line="240" w:lineRule="auto"/>
        <w:jc w:val="center"/>
        <w:outlineLvl w:val="7"/>
        <w:rPr>
          <w:rFonts w:ascii="Arial" w:eastAsia="Arial" w:hAnsi="Arial" w:cs="Arial"/>
          <w:color w:val="000000"/>
          <w:sz w:val="32"/>
          <w:szCs w:val="32"/>
          <w:u w:color="000000"/>
          <w:bdr w:val="nil"/>
          <w:lang w:val="en-US" w:eastAsia="en-GB"/>
        </w:rPr>
      </w:pPr>
      <w:r w:rsidRPr="00C8281F">
        <w:rPr>
          <w:rFonts w:ascii="Arial" w:eastAsia="Garamond" w:hAnsi="Arial" w:cs="Garamond"/>
          <w:color w:val="000000"/>
          <w:sz w:val="32"/>
          <w:szCs w:val="32"/>
          <w:u w:color="000000"/>
          <w:bdr w:val="nil"/>
          <w:lang w:val="en-US" w:eastAsia="en-GB"/>
        </w:rPr>
        <w:t xml:space="preserve">Cecilia Jarvis at </w:t>
      </w:r>
      <w:r w:rsidRPr="00C8281F">
        <w:rPr>
          <w:rFonts w:ascii="Arial" w:eastAsia="Garamond" w:hAnsi="Arial" w:cs="Garamond"/>
          <w:color w:val="000000"/>
          <w:sz w:val="32"/>
          <w:szCs w:val="32"/>
          <w:u w:val="single" w:color="000000"/>
          <w:bdr w:val="nil"/>
          <w:lang w:val="en-US" w:eastAsia="en-GB"/>
        </w:rPr>
        <w:t>c</w:t>
      </w:r>
      <w:r w:rsidR="004E19D8">
        <w:rPr>
          <w:rFonts w:ascii="Arial" w:eastAsia="Garamond" w:hAnsi="Arial" w:cs="Garamond"/>
          <w:color w:val="000000"/>
          <w:sz w:val="32"/>
          <w:szCs w:val="32"/>
          <w:u w:val="single" w:color="000000"/>
          <w:bdr w:val="nil"/>
          <w:lang w:val="en-US" w:eastAsia="en-GB"/>
        </w:rPr>
        <w:t>ounselling</w:t>
      </w:r>
      <w:r w:rsidRPr="00C8281F">
        <w:rPr>
          <w:rFonts w:ascii="Arial" w:eastAsia="Garamond" w:hAnsi="Arial" w:cs="Garamond"/>
          <w:color w:val="000000"/>
          <w:sz w:val="32"/>
          <w:szCs w:val="32"/>
          <w:u w:val="single" w:color="000000"/>
          <w:bdr w:val="nil"/>
          <w:lang w:val="en-US" w:eastAsia="en-GB"/>
        </w:rPr>
        <w:t>@marywardcentre.ac.uk</w:t>
      </w:r>
    </w:p>
    <w:p w14:paraId="41F32783"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b/>
          <w:bCs/>
          <w:color w:val="000000"/>
          <w:sz w:val="36"/>
          <w:szCs w:val="36"/>
          <w:u w:color="000000"/>
          <w:bdr w:val="nil"/>
          <w:lang w:val="en-US" w:eastAsia="en-GB"/>
        </w:rPr>
      </w:pPr>
    </w:p>
    <w:p w14:paraId="283FB0B2"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b/>
          <w:bCs/>
          <w:color w:val="000000"/>
          <w:sz w:val="36"/>
          <w:szCs w:val="36"/>
          <w:u w:color="000000"/>
          <w:bdr w:val="nil"/>
          <w:lang w:val="en-US" w:eastAsia="en-GB"/>
        </w:rPr>
      </w:pPr>
      <w:r w:rsidRPr="00C8281F">
        <w:rPr>
          <w:rFonts w:ascii="Arial" w:eastAsia="Times New Roman" w:hAnsi="Arial" w:cs="Times New Roman"/>
          <w:b/>
          <w:bCs/>
          <w:color w:val="000000"/>
          <w:sz w:val="36"/>
          <w:szCs w:val="36"/>
          <w:u w:color="000000"/>
          <w:bdr w:val="nil"/>
          <w:lang w:val="en-US" w:eastAsia="en-GB"/>
        </w:rPr>
        <w:t>Mary Ward Centre</w:t>
      </w:r>
    </w:p>
    <w:p w14:paraId="2E6A69EB"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b/>
          <w:bCs/>
          <w:color w:val="000000"/>
          <w:sz w:val="36"/>
          <w:szCs w:val="36"/>
          <w:u w:color="000000"/>
          <w:bdr w:val="nil"/>
          <w:lang w:val="en-US" w:eastAsia="en-GB"/>
        </w:rPr>
      </w:pPr>
      <w:r w:rsidRPr="00C8281F">
        <w:rPr>
          <w:rFonts w:ascii="Arial" w:eastAsia="Times New Roman" w:hAnsi="Arial" w:cs="Times New Roman"/>
          <w:b/>
          <w:bCs/>
          <w:color w:val="000000"/>
          <w:sz w:val="36"/>
          <w:szCs w:val="36"/>
          <w:u w:color="000000"/>
          <w:bdr w:val="nil"/>
          <w:lang w:val="en-US" w:eastAsia="en-GB"/>
        </w:rPr>
        <w:t xml:space="preserve">42 Queen Square, London WC1N 3AQ </w:t>
      </w:r>
    </w:p>
    <w:p w14:paraId="436E1A43"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b/>
          <w:bCs/>
          <w:color w:val="000000"/>
          <w:sz w:val="36"/>
          <w:szCs w:val="36"/>
          <w:u w:color="000000"/>
          <w:bdr w:val="nil"/>
          <w:lang w:val="en-US" w:eastAsia="en-GB"/>
        </w:rPr>
      </w:pPr>
      <w:r w:rsidRPr="00C8281F">
        <w:rPr>
          <w:rFonts w:ascii="Arial" w:eastAsia="Times New Roman" w:hAnsi="Arial" w:cs="Times New Roman"/>
          <w:b/>
          <w:bCs/>
          <w:color w:val="000000"/>
          <w:sz w:val="36"/>
          <w:szCs w:val="36"/>
          <w:u w:color="000000"/>
          <w:bdr w:val="nil"/>
          <w:lang w:val="en-US" w:eastAsia="en-GB"/>
        </w:rPr>
        <w:t>(</w:t>
      </w:r>
      <w:proofErr w:type="gramStart"/>
      <w:r w:rsidRPr="00C8281F">
        <w:rPr>
          <w:rFonts w:ascii="Arial" w:eastAsia="Times New Roman" w:hAnsi="Arial" w:cs="Times New Roman"/>
          <w:b/>
          <w:bCs/>
          <w:color w:val="000000"/>
          <w:sz w:val="36"/>
          <w:szCs w:val="36"/>
          <w:u w:color="000000"/>
          <w:bdr w:val="nil"/>
          <w:lang w:val="en-US" w:eastAsia="en-GB"/>
        </w:rPr>
        <w:t>main</w:t>
      </w:r>
      <w:proofErr w:type="gramEnd"/>
      <w:r w:rsidRPr="00C8281F">
        <w:rPr>
          <w:rFonts w:ascii="Arial" w:eastAsia="Times New Roman" w:hAnsi="Arial" w:cs="Times New Roman"/>
          <w:b/>
          <w:bCs/>
          <w:color w:val="000000"/>
          <w:sz w:val="36"/>
          <w:szCs w:val="36"/>
          <w:u w:color="000000"/>
          <w:bdr w:val="nil"/>
          <w:lang w:val="en-US" w:eastAsia="en-GB"/>
        </w:rPr>
        <w:t xml:space="preserve"> building)</w:t>
      </w:r>
    </w:p>
    <w:p w14:paraId="71F25786"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b/>
          <w:bCs/>
          <w:color w:val="000000"/>
          <w:sz w:val="36"/>
          <w:szCs w:val="36"/>
          <w:u w:color="000000"/>
          <w:bdr w:val="nil"/>
          <w:lang w:val="en-US" w:eastAsia="en-GB"/>
        </w:rPr>
      </w:pPr>
    </w:p>
    <w:p w14:paraId="7914B20D" w14:textId="77777777" w:rsidR="00C8281F" w:rsidRPr="00C8281F" w:rsidRDefault="00C8281F" w:rsidP="00C8281F">
      <w:pPr>
        <w:pBdr>
          <w:top w:val="nil"/>
          <w:left w:val="nil"/>
          <w:bottom w:val="nil"/>
          <w:right w:val="nil"/>
          <w:between w:val="nil"/>
          <w:bar w:val="nil"/>
        </w:pBdr>
        <w:tabs>
          <w:tab w:val="left" w:pos="720"/>
        </w:tabs>
        <w:spacing w:after="0" w:line="240" w:lineRule="auto"/>
        <w:jc w:val="center"/>
        <w:rPr>
          <w:rFonts w:ascii="Arial" w:eastAsia="Arial" w:hAnsi="Arial" w:cs="Arial"/>
          <w:color w:val="000000"/>
          <w:sz w:val="36"/>
          <w:szCs w:val="36"/>
          <w:u w:color="000000"/>
          <w:bdr w:val="nil"/>
          <w:lang w:val="en-US" w:eastAsia="en-GB"/>
        </w:rPr>
      </w:pPr>
      <w:r w:rsidRPr="00C8281F">
        <w:rPr>
          <w:rFonts w:ascii="Arial" w:eastAsia="Times New Roman" w:hAnsi="Arial" w:cs="Times New Roman"/>
          <w:color w:val="000000"/>
          <w:sz w:val="36"/>
          <w:szCs w:val="36"/>
          <w:u w:color="000000"/>
          <w:bdr w:val="nil"/>
          <w:lang w:val="en-US" w:eastAsia="en-GB"/>
        </w:rPr>
        <w:t>Tel:  0207 269 6022</w:t>
      </w:r>
    </w:p>
    <w:p w14:paraId="29FF9F06" w14:textId="77777777" w:rsidR="00C8281F" w:rsidRPr="00C8281F" w:rsidRDefault="00FE758E" w:rsidP="00C8281F">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Arial Unicode MS"/>
          <w:color w:val="000000"/>
          <w:sz w:val="20"/>
          <w:szCs w:val="20"/>
          <w:u w:color="000000"/>
          <w:bdr w:val="nil"/>
          <w:lang w:val="en-US" w:eastAsia="en-GB"/>
        </w:rPr>
      </w:pPr>
      <w:hyperlink r:id="rId11" w:history="1">
        <w:r w:rsidR="00C8281F" w:rsidRPr="00C8281F">
          <w:rPr>
            <w:rFonts w:ascii="Arial" w:eastAsia="Arial" w:hAnsi="Arial" w:cs="Arial"/>
            <w:color w:val="0000FF"/>
            <w:sz w:val="40"/>
            <w:szCs w:val="40"/>
            <w:u w:val="single" w:color="0000FF"/>
            <w:bdr w:val="nil"/>
            <w:lang w:val="en-US" w:eastAsia="en-GB"/>
          </w:rPr>
          <w:t>www.marywardcentre.ac.uk</w:t>
        </w:r>
      </w:hyperlink>
      <w:r w:rsidR="00C8281F" w:rsidRPr="00C8281F">
        <w:rPr>
          <w:rFonts w:ascii="Arial Unicode MS" w:eastAsia="Arial Unicode MS" w:hAnsi="Arial Unicode MS" w:cs="Arial Unicode MS"/>
          <w:color w:val="000000"/>
          <w:sz w:val="36"/>
          <w:szCs w:val="36"/>
          <w:u w:color="000000"/>
          <w:bdr w:val="nil"/>
          <w:lang w:val="en-US" w:eastAsia="en-GB"/>
        </w:rPr>
        <w:br/>
      </w:r>
    </w:p>
    <w:p w14:paraId="4E847E39" w14:textId="77777777" w:rsidR="00C8281F" w:rsidRPr="00C8281F" w:rsidRDefault="00C8281F" w:rsidP="00C8281F">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val="en-US" w:eastAsia="en-GB"/>
        </w:rPr>
      </w:pPr>
    </w:p>
    <w:p w14:paraId="4BEB30C4" w14:textId="77777777" w:rsidR="002A613D" w:rsidRDefault="002A613D"/>
    <w:sectPr w:rsidR="002A613D">
      <w:headerReference w:type="even" r:id="rId12"/>
      <w:headerReference w:type="default" r:id="rId13"/>
      <w:footerReference w:type="even" r:id="rId14"/>
      <w:footerReference w:type="default" r:id="rId15"/>
      <w:pgSz w:w="11900" w:h="16840"/>
      <w:pgMar w:top="1440"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52F" w14:textId="77777777" w:rsidR="00BE26EC" w:rsidRDefault="00E24E24">
      <w:pPr>
        <w:spacing w:after="0" w:line="240" w:lineRule="auto"/>
      </w:pPr>
      <w:r>
        <w:separator/>
      </w:r>
    </w:p>
  </w:endnote>
  <w:endnote w:type="continuationSeparator" w:id="0">
    <w:p w14:paraId="50C8FEC0" w14:textId="77777777" w:rsidR="00BE26EC" w:rsidRDefault="00E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A40" w14:textId="77777777" w:rsidR="00B0608F" w:rsidRDefault="00FE758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3539" w14:textId="77777777" w:rsidR="00B0608F" w:rsidRDefault="00FE75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BAEB" w14:textId="77777777" w:rsidR="00BE26EC" w:rsidRDefault="00E24E24">
      <w:pPr>
        <w:spacing w:after="0" w:line="240" w:lineRule="auto"/>
      </w:pPr>
      <w:r>
        <w:separator/>
      </w:r>
    </w:p>
  </w:footnote>
  <w:footnote w:type="continuationSeparator" w:id="0">
    <w:p w14:paraId="67893A35" w14:textId="77777777" w:rsidR="00BE26EC" w:rsidRDefault="00E2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CE00" w14:textId="77777777" w:rsidR="00B0608F" w:rsidRDefault="00C8281F">
    <w:pPr>
      <w:pStyle w:val="Header"/>
      <w:jc w:val="right"/>
    </w:pPr>
    <w:r>
      <w:rPr>
        <w:rFonts w:ascii="Garamond" w:hAnsi="Garamond"/>
        <w:i/>
        <w:iCs/>
      </w:rPr>
      <w:t>PROFESSIONAL DIPLOMA IN INTEGRATIVE COUNSELLING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4F21" w14:textId="77777777" w:rsidR="00B0608F" w:rsidRDefault="00FE75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8E7"/>
    <w:multiLevelType w:val="hybridMultilevel"/>
    <w:tmpl w:val="8A52D1AA"/>
    <w:numStyleLink w:val="ImportedStyle2"/>
  </w:abstractNum>
  <w:abstractNum w:abstractNumId="1" w15:restartNumberingAfterBreak="0">
    <w:nsid w:val="30D3459D"/>
    <w:multiLevelType w:val="hybridMultilevel"/>
    <w:tmpl w:val="F6D4C95C"/>
    <w:numStyleLink w:val="ImportedStyle3"/>
  </w:abstractNum>
  <w:abstractNum w:abstractNumId="2" w15:restartNumberingAfterBreak="0">
    <w:nsid w:val="3BD22BDA"/>
    <w:multiLevelType w:val="hybridMultilevel"/>
    <w:tmpl w:val="F6D4C95C"/>
    <w:styleLink w:val="ImportedStyle3"/>
    <w:lvl w:ilvl="0" w:tplc="86200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A7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D1C3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A26A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E9F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2AC7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060A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8E1B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DA1A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562996"/>
    <w:multiLevelType w:val="hybridMultilevel"/>
    <w:tmpl w:val="516AE56A"/>
    <w:styleLink w:val="ImportedStyle5"/>
    <w:lvl w:ilvl="0" w:tplc="D164669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86B02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0E6C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902822">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A21498">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D20234">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0A5C88">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B7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8863EC">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4A4113"/>
    <w:multiLevelType w:val="hybridMultilevel"/>
    <w:tmpl w:val="70E44BC4"/>
    <w:styleLink w:val="ImportedStyle4"/>
    <w:lvl w:ilvl="0" w:tplc="0276B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BED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A4F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D6C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EA3F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86B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C8D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CE2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CAD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740628"/>
    <w:multiLevelType w:val="hybridMultilevel"/>
    <w:tmpl w:val="B860D3F4"/>
    <w:styleLink w:val="ImportedStyle6"/>
    <w:lvl w:ilvl="0" w:tplc="CE7A9B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A8E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B3EE0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FACE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1C01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BDAB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768C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C0DA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B43D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8E5F61"/>
    <w:multiLevelType w:val="hybridMultilevel"/>
    <w:tmpl w:val="8A52D1AA"/>
    <w:styleLink w:val="ImportedStyle2"/>
    <w:lvl w:ilvl="0" w:tplc="0492D3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AC4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AF83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8E9C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03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F61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345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4E8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809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593839"/>
    <w:multiLevelType w:val="hybridMultilevel"/>
    <w:tmpl w:val="70E44BC4"/>
    <w:numStyleLink w:val="ImportedStyle4"/>
  </w:abstractNum>
  <w:abstractNum w:abstractNumId="8" w15:restartNumberingAfterBreak="0">
    <w:nsid w:val="795F0189"/>
    <w:multiLevelType w:val="hybridMultilevel"/>
    <w:tmpl w:val="B860D3F4"/>
    <w:numStyleLink w:val="ImportedStyle6"/>
  </w:abstractNum>
  <w:abstractNum w:abstractNumId="9" w15:restartNumberingAfterBreak="0">
    <w:nsid w:val="7B5C405F"/>
    <w:multiLevelType w:val="hybridMultilevel"/>
    <w:tmpl w:val="516AE56A"/>
    <w:numStyleLink w:val="ImportedStyle5"/>
  </w:abstractNum>
  <w:num w:numId="1" w16cid:durableId="322010875">
    <w:abstractNumId w:val="6"/>
  </w:num>
  <w:num w:numId="2" w16cid:durableId="1715154849">
    <w:abstractNumId w:val="0"/>
  </w:num>
  <w:num w:numId="3" w16cid:durableId="967589375">
    <w:abstractNumId w:val="2"/>
  </w:num>
  <w:num w:numId="4" w16cid:durableId="541089540">
    <w:abstractNumId w:val="1"/>
  </w:num>
  <w:num w:numId="5" w16cid:durableId="208107672">
    <w:abstractNumId w:val="4"/>
  </w:num>
  <w:num w:numId="6" w16cid:durableId="1774981730">
    <w:abstractNumId w:val="7"/>
  </w:num>
  <w:num w:numId="7" w16cid:durableId="928200620">
    <w:abstractNumId w:val="3"/>
  </w:num>
  <w:num w:numId="8" w16cid:durableId="707216449">
    <w:abstractNumId w:val="9"/>
  </w:num>
  <w:num w:numId="9" w16cid:durableId="1757358224">
    <w:abstractNumId w:val="5"/>
  </w:num>
  <w:num w:numId="10" w16cid:durableId="1604456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1F"/>
    <w:rsid w:val="00207956"/>
    <w:rsid w:val="002A613D"/>
    <w:rsid w:val="004E19D8"/>
    <w:rsid w:val="00611B9E"/>
    <w:rsid w:val="00665857"/>
    <w:rsid w:val="006D6AD7"/>
    <w:rsid w:val="009733AD"/>
    <w:rsid w:val="00BE26EC"/>
    <w:rsid w:val="00C8281F"/>
    <w:rsid w:val="00E24E24"/>
    <w:rsid w:val="00F16810"/>
    <w:rsid w:val="00FE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797A"/>
  <w15:chartTrackingRefBased/>
  <w15:docId w15:val="{54EE42C3-7D1D-4A0F-B3E6-885F3EA5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8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81F"/>
  </w:style>
  <w:style w:type="paragraph" w:customStyle="1" w:styleId="HeaderFooter">
    <w:name w:val="Header &amp; Footer"/>
    <w:rsid w:val="00C8281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numbering" w:customStyle="1" w:styleId="ImportedStyle2">
    <w:name w:val="Imported Style 2"/>
    <w:rsid w:val="00C8281F"/>
    <w:pPr>
      <w:numPr>
        <w:numId w:val="1"/>
      </w:numPr>
    </w:pPr>
  </w:style>
  <w:style w:type="numbering" w:customStyle="1" w:styleId="ImportedStyle3">
    <w:name w:val="Imported Style 3"/>
    <w:rsid w:val="00C8281F"/>
    <w:pPr>
      <w:numPr>
        <w:numId w:val="3"/>
      </w:numPr>
    </w:pPr>
  </w:style>
  <w:style w:type="numbering" w:customStyle="1" w:styleId="ImportedStyle4">
    <w:name w:val="Imported Style 4"/>
    <w:rsid w:val="00C8281F"/>
    <w:pPr>
      <w:numPr>
        <w:numId w:val="5"/>
      </w:numPr>
    </w:pPr>
  </w:style>
  <w:style w:type="numbering" w:customStyle="1" w:styleId="ImportedStyle5">
    <w:name w:val="Imported Style 5"/>
    <w:rsid w:val="00C8281F"/>
    <w:pPr>
      <w:numPr>
        <w:numId w:val="7"/>
      </w:numPr>
    </w:pPr>
  </w:style>
  <w:style w:type="numbering" w:customStyle="1" w:styleId="ImportedStyle6">
    <w:name w:val="Imported Style 6"/>
    <w:rsid w:val="00C8281F"/>
    <w:pPr>
      <w:numPr>
        <w:numId w:val="9"/>
      </w:numPr>
    </w:pPr>
  </w:style>
  <w:style w:type="character" w:customStyle="1" w:styleId="apple-converted-space">
    <w:name w:val="apple-converted-space"/>
    <w:basedOn w:val="DefaultParagraphFont"/>
    <w:rsid w:val="0066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ywardcentre.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6</cp:revision>
  <dcterms:created xsi:type="dcterms:W3CDTF">2022-03-28T16:47:00Z</dcterms:created>
  <dcterms:modified xsi:type="dcterms:W3CDTF">2022-09-21T14:56:00Z</dcterms:modified>
</cp:coreProperties>
</file>